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9D0" w:rsidRDefault="00E049D0">
      <w:pPr>
        <w:jc w:val="both"/>
        <w:rPr>
          <w:b/>
          <w:szCs w:val="28"/>
          <w:lang w:val="en-US"/>
        </w:rPr>
      </w:pPr>
    </w:p>
    <w:p w:rsidR="009E1E4D" w:rsidRPr="00CB223B" w:rsidRDefault="007B176B">
      <w:pPr>
        <w:jc w:val="both"/>
        <w:rPr>
          <w:b/>
          <w:szCs w:val="28"/>
        </w:rPr>
      </w:pPr>
      <w:bookmarkStart w:id="0" w:name="_GoBack"/>
      <w:bookmarkEnd w:id="0"/>
      <w:r w:rsidRPr="00CB223B">
        <w:rPr>
          <w:noProof/>
          <w:lang w:val="en-US" w:eastAsia="zh-CN"/>
        </w:rPr>
        <w:drawing>
          <wp:inline distT="0" distB="0" distL="0" distR="0" wp14:anchorId="639DF12A" wp14:editId="3D39BBC3">
            <wp:extent cx="6226175" cy="3498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6175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C28" w:rsidRDefault="00566C28">
      <w:pPr>
        <w:jc w:val="both"/>
        <w:rPr>
          <w:b/>
          <w:szCs w:val="28"/>
        </w:rPr>
      </w:pPr>
    </w:p>
    <w:p w:rsidR="002253CE" w:rsidRDefault="002253CE">
      <w:pPr>
        <w:jc w:val="both"/>
        <w:rPr>
          <w:b/>
          <w:szCs w:val="28"/>
        </w:rPr>
      </w:pPr>
    </w:p>
    <w:p w:rsidR="002253CE" w:rsidRPr="00CB223B" w:rsidRDefault="002253CE">
      <w:pPr>
        <w:jc w:val="both"/>
        <w:rPr>
          <w:b/>
          <w:szCs w:val="28"/>
        </w:rPr>
      </w:pPr>
    </w:p>
    <w:p w:rsidR="00F92C32" w:rsidRPr="00CB223B" w:rsidRDefault="00F92C32" w:rsidP="002556AE"/>
    <w:p w:rsidR="009E1E4D" w:rsidRPr="00CB223B" w:rsidRDefault="009E1E4D">
      <w:pPr>
        <w:pStyle w:val="Heading1"/>
        <w:rPr>
          <w:color w:val="000080"/>
          <w:sz w:val="28"/>
          <w:szCs w:val="28"/>
        </w:rPr>
      </w:pPr>
      <w:r w:rsidRPr="00CB223B">
        <w:rPr>
          <w:color w:val="000080"/>
          <w:sz w:val="28"/>
          <w:szCs w:val="28"/>
        </w:rPr>
        <w:t>ОБЯСНИТЕЛНА</w:t>
      </w:r>
      <w:r w:rsidR="00E02F68" w:rsidRPr="00CB223B">
        <w:rPr>
          <w:color w:val="000080"/>
          <w:sz w:val="28"/>
          <w:szCs w:val="28"/>
        </w:rPr>
        <w:t xml:space="preserve"> </w:t>
      </w:r>
      <w:r w:rsidRPr="00CB223B">
        <w:rPr>
          <w:color w:val="000080"/>
          <w:sz w:val="28"/>
          <w:szCs w:val="28"/>
        </w:rPr>
        <w:t>ЗАПИСКА</w:t>
      </w:r>
    </w:p>
    <w:p w:rsidR="007961D2" w:rsidRPr="00CB223B" w:rsidRDefault="007961D2">
      <w:pPr>
        <w:jc w:val="both"/>
        <w:rPr>
          <w:b/>
          <w:color w:val="000080"/>
          <w:szCs w:val="28"/>
        </w:rPr>
      </w:pPr>
    </w:p>
    <w:p w:rsidR="009E1E4D" w:rsidRPr="00CB223B" w:rsidRDefault="00805B16">
      <w:pPr>
        <w:jc w:val="center"/>
        <w:rPr>
          <w:b/>
          <w:color w:val="000080"/>
          <w:szCs w:val="28"/>
        </w:rPr>
      </w:pPr>
      <w:r w:rsidRPr="00CB223B">
        <w:rPr>
          <w:b/>
          <w:color w:val="000080"/>
          <w:szCs w:val="28"/>
        </w:rPr>
        <w:t>за</w:t>
      </w:r>
      <w:r w:rsidR="009E1E4D" w:rsidRPr="00CB223B">
        <w:rPr>
          <w:b/>
          <w:color w:val="000080"/>
          <w:szCs w:val="28"/>
        </w:rPr>
        <w:t xml:space="preserve"> изпълнение на бюджета</w:t>
      </w:r>
      <w:r w:rsidRPr="00CB223B">
        <w:rPr>
          <w:b/>
          <w:color w:val="000080"/>
          <w:szCs w:val="28"/>
        </w:rPr>
        <w:t xml:space="preserve"> </w:t>
      </w:r>
    </w:p>
    <w:p w:rsidR="009E1E4D" w:rsidRPr="00CB223B" w:rsidRDefault="009E1E4D">
      <w:pPr>
        <w:jc w:val="center"/>
        <w:rPr>
          <w:b/>
          <w:color w:val="000080"/>
          <w:szCs w:val="28"/>
        </w:rPr>
      </w:pPr>
      <w:r w:rsidRPr="00CB223B">
        <w:rPr>
          <w:b/>
          <w:color w:val="000080"/>
          <w:szCs w:val="28"/>
        </w:rPr>
        <w:t>за периода 1</w:t>
      </w:r>
      <w:r w:rsidR="00E23D1F" w:rsidRPr="00CB223B">
        <w:rPr>
          <w:b/>
          <w:color w:val="000080"/>
          <w:szCs w:val="28"/>
        </w:rPr>
        <w:t xml:space="preserve"> януари</w:t>
      </w:r>
      <w:r w:rsidRPr="00CB223B">
        <w:rPr>
          <w:b/>
          <w:color w:val="000080"/>
          <w:szCs w:val="28"/>
        </w:rPr>
        <w:t xml:space="preserve"> </w:t>
      </w:r>
      <w:r w:rsidR="00E23D1F" w:rsidRPr="00CB223B">
        <w:rPr>
          <w:b/>
          <w:color w:val="000080"/>
          <w:szCs w:val="28"/>
        </w:rPr>
        <w:t>–</w:t>
      </w:r>
      <w:r w:rsidRPr="00CB223B">
        <w:rPr>
          <w:b/>
          <w:color w:val="000080"/>
          <w:szCs w:val="28"/>
        </w:rPr>
        <w:t xml:space="preserve"> </w:t>
      </w:r>
      <w:r w:rsidR="006D680B" w:rsidRPr="00CB223B">
        <w:rPr>
          <w:b/>
          <w:color w:val="000080"/>
          <w:szCs w:val="28"/>
        </w:rPr>
        <w:t>3</w:t>
      </w:r>
      <w:r w:rsidR="00106E16" w:rsidRPr="00CB223B">
        <w:rPr>
          <w:b/>
          <w:color w:val="000080"/>
          <w:szCs w:val="28"/>
        </w:rPr>
        <w:t>1</w:t>
      </w:r>
      <w:r w:rsidR="00484E81" w:rsidRPr="00CB223B">
        <w:rPr>
          <w:b/>
          <w:color w:val="000080"/>
          <w:szCs w:val="28"/>
        </w:rPr>
        <w:t xml:space="preserve"> </w:t>
      </w:r>
      <w:r w:rsidR="00106E16" w:rsidRPr="00CB223B">
        <w:rPr>
          <w:b/>
          <w:color w:val="000080"/>
          <w:szCs w:val="28"/>
        </w:rPr>
        <w:t>декември</w:t>
      </w:r>
      <w:r w:rsidR="00184AFE" w:rsidRPr="00CB223B">
        <w:rPr>
          <w:b/>
          <w:color w:val="000080"/>
          <w:szCs w:val="28"/>
        </w:rPr>
        <w:t xml:space="preserve"> </w:t>
      </w:r>
      <w:r w:rsidRPr="00CB223B">
        <w:rPr>
          <w:b/>
          <w:color w:val="000080"/>
          <w:szCs w:val="28"/>
        </w:rPr>
        <w:t>20</w:t>
      </w:r>
      <w:r w:rsidR="003C508C" w:rsidRPr="00CB223B">
        <w:rPr>
          <w:b/>
          <w:color w:val="000080"/>
          <w:szCs w:val="28"/>
        </w:rPr>
        <w:t>1</w:t>
      </w:r>
      <w:r w:rsidR="00B61C60" w:rsidRPr="00CB223B">
        <w:rPr>
          <w:b/>
          <w:color w:val="000080"/>
          <w:szCs w:val="28"/>
        </w:rPr>
        <w:t>4</w:t>
      </w:r>
      <w:r w:rsidRPr="00CB223B">
        <w:rPr>
          <w:b/>
          <w:color w:val="000080"/>
          <w:szCs w:val="28"/>
        </w:rPr>
        <w:t xml:space="preserve"> година</w:t>
      </w:r>
    </w:p>
    <w:p w:rsidR="00455BC7" w:rsidRDefault="00455BC7">
      <w:pPr>
        <w:jc w:val="center"/>
        <w:rPr>
          <w:b/>
          <w:color w:val="0000FF"/>
          <w:szCs w:val="28"/>
        </w:rPr>
      </w:pPr>
    </w:p>
    <w:p w:rsidR="002253CE" w:rsidRPr="00CB223B" w:rsidRDefault="002253CE">
      <w:pPr>
        <w:jc w:val="center"/>
        <w:rPr>
          <w:b/>
          <w:color w:val="0000FF"/>
          <w:szCs w:val="28"/>
        </w:rPr>
      </w:pPr>
    </w:p>
    <w:p w:rsidR="00752590" w:rsidRPr="001F57CD" w:rsidRDefault="00752590" w:rsidP="00752590">
      <w:pPr>
        <w:ind w:firstLine="720"/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Българското национално радио (БНР) е бюджетна организация, която по силата на Закона за радиото и телевизията съставя, изпълнява, приключва и отчита самостоятелен </w:t>
      </w:r>
      <w:r w:rsidR="00D94712" w:rsidRPr="001F57CD">
        <w:rPr>
          <w:sz w:val="24"/>
          <w:szCs w:val="24"/>
        </w:rPr>
        <w:t>бюджет</w:t>
      </w:r>
      <w:r w:rsidR="006B101B" w:rsidRPr="001F57CD">
        <w:rPr>
          <w:sz w:val="24"/>
          <w:szCs w:val="24"/>
        </w:rPr>
        <w:t xml:space="preserve">, утвърден от </w:t>
      </w:r>
      <w:r w:rsidR="0028730D" w:rsidRPr="001F57CD">
        <w:rPr>
          <w:sz w:val="24"/>
          <w:szCs w:val="24"/>
        </w:rPr>
        <w:t>У</w:t>
      </w:r>
      <w:r w:rsidR="006B101B" w:rsidRPr="001F57CD">
        <w:rPr>
          <w:sz w:val="24"/>
          <w:szCs w:val="24"/>
        </w:rPr>
        <w:t>правителния</w:t>
      </w:r>
      <w:r w:rsidRPr="001F57CD">
        <w:rPr>
          <w:sz w:val="24"/>
          <w:szCs w:val="24"/>
        </w:rPr>
        <w:t xml:space="preserve"> съвет</w:t>
      </w:r>
      <w:r w:rsidR="00141BF6" w:rsidRPr="001F57CD">
        <w:rPr>
          <w:sz w:val="24"/>
          <w:szCs w:val="24"/>
        </w:rPr>
        <w:t xml:space="preserve"> на медията</w:t>
      </w:r>
      <w:r w:rsidRPr="001F57CD">
        <w:rPr>
          <w:sz w:val="24"/>
          <w:szCs w:val="24"/>
        </w:rPr>
        <w:t xml:space="preserve">. БНР е юридическо лице, което представя консолидиран финансов отчет, изготвен в съответствие с приложимите счетоводни стандарти </w:t>
      </w:r>
      <w:r w:rsidR="00541048" w:rsidRPr="001F57CD">
        <w:rPr>
          <w:sz w:val="24"/>
          <w:szCs w:val="24"/>
        </w:rPr>
        <w:t xml:space="preserve">и </w:t>
      </w:r>
      <w:r w:rsidRPr="001F57CD">
        <w:rPr>
          <w:sz w:val="24"/>
          <w:szCs w:val="24"/>
        </w:rPr>
        <w:t>указанията на Министерство</w:t>
      </w:r>
      <w:r w:rsidR="00C21BAE" w:rsidRPr="001F57CD">
        <w:rPr>
          <w:sz w:val="24"/>
          <w:szCs w:val="24"/>
        </w:rPr>
        <w:t>то</w:t>
      </w:r>
      <w:r w:rsidRPr="001F57CD">
        <w:rPr>
          <w:sz w:val="24"/>
          <w:szCs w:val="24"/>
        </w:rPr>
        <w:t xml:space="preserve"> на финансите</w:t>
      </w:r>
      <w:r w:rsidR="00541048" w:rsidRPr="001F57CD">
        <w:rPr>
          <w:sz w:val="24"/>
          <w:szCs w:val="24"/>
        </w:rPr>
        <w:t>.</w:t>
      </w:r>
      <w:r w:rsidRPr="001F57CD">
        <w:rPr>
          <w:sz w:val="24"/>
          <w:szCs w:val="24"/>
        </w:rPr>
        <w:t xml:space="preserve"> </w:t>
      </w:r>
    </w:p>
    <w:p w:rsidR="009E1E4D" w:rsidRPr="001F57CD" w:rsidRDefault="00A04050" w:rsidP="002822AC">
      <w:pPr>
        <w:ind w:firstLine="720"/>
        <w:jc w:val="both"/>
        <w:rPr>
          <w:sz w:val="24"/>
          <w:szCs w:val="24"/>
        </w:rPr>
      </w:pPr>
      <w:r w:rsidRPr="001F57CD">
        <w:rPr>
          <w:sz w:val="24"/>
          <w:szCs w:val="24"/>
        </w:rPr>
        <w:t>Отчетът за касов</w:t>
      </w:r>
      <w:r w:rsidR="00E34709" w:rsidRPr="001F57CD">
        <w:rPr>
          <w:sz w:val="24"/>
          <w:szCs w:val="24"/>
        </w:rPr>
        <w:t>ото изпълнение на бюджета към 3</w:t>
      </w:r>
      <w:r w:rsidR="00106E16" w:rsidRPr="001F57CD">
        <w:rPr>
          <w:sz w:val="24"/>
          <w:szCs w:val="24"/>
        </w:rPr>
        <w:t>1</w:t>
      </w:r>
      <w:r w:rsidR="00484E81" w:rsidRPr="001F57CD">
        <w:rPr>
          <w:sz w:val="24"/>
          <w:szCs w:val="24"/>
        </w:rPr>
        <w:t xml:space="preserve"> </w:t>
      </w:r>
      <w:r w:rsidR="00106E16" w:rsidRPr="001F57CD">
        <w:rPr>
          <w:sz w:val="24"/>
          <w:szCs w:val="24"/>
        </w:rPr>
        <w:t>декември</w:t>
      </w:r>
      <w:r w:rsidR="002822AC" w:rsidRPr="001F57CD">
        <w:rPr>
          <w:sz w:val="24"/>
          <w:szCs w:val="24"/>
        </w:rPr>
        <w:t xml:space="preserve"> </w:t>
      </w:r>
      <w:r w:rsidRPr="001F57CD">
        <w:rPr>
          <w:sz w:val="24"/>
          <w:szCs w:val="24"/>
        </w:rPr>
        <w:t>20</w:t>
      </w:r>
      <w:r w:rsidR="00EE131F" w:rsidRPr="001F57CD">
        <w:rPr>
          <w:sz w:val="24"/>
          <w:szCs w:val="24"/>
        </w:rPr>
        <w:t>1</w:t>
      </w:r>
      <w:r w:rsidR="00B61C60" w:rsidRPr="001F57CD">
        <w:rPr>
          <w:sz w:val="24"/>
          <w:szCs w:val="24"/>
        </w:rPr>
        <w:t>4</w:t>
      </w:r>
      <w:r w:rsidRPr="001F57CD">
        <w:rPr>
          <w:sz w:val="24"/>
          <w:szCs w:val="24"/>
        </w:rPr>
        <w:t xml:space="preserve">г. на Българското национално радио </w:t>
      </w:r>
      <w:r w:rsidR="009E1E4D" w:rsidRPr="001F57CD">
        <w:rPr>
          <w:sz w:val="24"/>
          <w:szCs w:val="24"/>
        </w:rPr>
        <w:t xml:space="preserve">е </w:t>
      </w:r>
      <w:r w:rsidRPr="001F57CD">
        <w:rPr>
          <w:sz w:val="24"/>
          <w:szCs w:val="24"/>
        </w:rPr>
        <w:t>изготвен при спазване на указанията на Министерство</w:t>
      </w:r>
      <w:r w:rsidR="00C21BAE" w:rsidRPr="001F57CD">
        <w:rPr>
          <w:sz w:val="24"/>
          <w:szCs w:val="24"/>
        </w:rPr>
        <w:t>то</w:t>
      </w:r>
      <w:r w:rsidRPr="001F57CD">
        <w:rPr>
          <w:sz w:val="24"/>
          <w:szCs w:val="24"/>
        </w:rPr>
        <w:t xml:space="preserve"> на финансите, дадени с </w:t>
      </w:r>
      <w:r w:rsidR="00472810" w:rsidRPr="001F57CD">
        <w:rPr>
          <w:sz w:val="24"/>
          <w:szCs w:val="24"/>
        </w:rPr>
        <w:t xml:space="preserve">ДДС </w:t>
      </w:r>
      <w:r w:rsidR="005B2A75" w:rsidRPr="001F57CD">
        <w:rPr>
          <w:sz w:val="24"/>
          <w:szCs w:val="24"/>
        </w:rPr>
        <w:t>№</w:t>
      </w:r>
      <w:r w:rsidR="00EC4B56" w:rsidRPr="001F57CD">
        <w:rPr>
          <w:sz w:val="24"/>
          <w:szCs w:val="24"/>
        </w:rPr>
        <w:t>14</w:t>
      </w:r>
      <w:r w:rsidR="00B61C60" w:rsidRPr="001F57CD">
        <w:rPr>
          <w:sz w:val="24"/>
          <w:szCs w:val="24"/>
        </w:rPr>
        <w:t xml:space="preserve"> </w:t>
      </w:r>
      <w:r w:rsidR="00472810" w:rsidRPr="001F57CD">
        <w:rPr>
          <w:sz w:val="24"/>
          <w:szCs w:val="24"/>
        </w:rPr>
        <w:t xml:space="preserve">от </w:t>
      </w:r>
      <w:r w:rsidR="00EC4B56" w:rsidRPr="001F57CD">
        <w:rPr>
          <w:sz w:val="24"/>
          <w:szCs w:val="24"/>
        </w:rPr>
        <w:t>12</w:t>
      </w:r>
      <w:r w:rsidR="00AC0552" w:rsidRPr="001F57CD">
        <w:rPr>
          <w:sz w:val="24"/>
          <w:szCs w:val="24"/>
        </w:rPr>
        <w:t>.</w:t>
      </w:r>
      <w:proofErr w:type="spellStart"/>
      <w:r w:rsidR="00EC4B56" w:rsidRPr="001F57CD">
        <w:rPr>
          <w:sz w:val="24"/>
          <w:szCs w:val="24"/>
        </w:rPr>
        <w:t>12</w:t>
      </w:r>
      <w:proofErr w:type="spellEnd"/>
      <w:r w:rsidR="00D9736F" w:rsidRPr="001F57CD">
        <w:rPr>
          <w:sz w:val="24"/>
          <w:szCs w:val="24"/>
        </w:rPr>
        <w:t>.20</w:t>
      </w:r>
      <w:r w:rsidR="00EE131F" w:rsidRPr="001F57CD">
        <w:rPr>
          <w:sz w:val="24"/>
          <w:szCs w:val="24"/>
        </w:rPr>
        <w:t>1</w:t>
      </w:r>
      <w:r w:rsidR="00B61C60" w:rsidRPr="001F57CD">
        <w:rPr>
          <w:sz w:val="24"/>
          <w:szCs w:val="24"/>
        </w:rPr>
        <w:t>4</w:t>
      </w:r>
      <w:r w:rsidR="00D9736F" w:rsidRPr="001F57CD">
        <w:rPr>
          <w:sz w:val="24"/>
          <w:szCs w:val="24"/>
        </w:rPr>
        <w:t xml:space="preserve"> г. В него е отразено изпълнението </w:t>
      </w:r>
      <w:r w:rsidR="002F1382" w:rsidRPr="001F57CD">
        <w:rPr>
          <w:sz w:val="24"/>
          <w:szCs w:val="24"/>
        </w:rPr>
        <w:t>по</w:t>
      </w:r>
      <w:r w:rsidR="00D9736F" w:rsidRPr="001F57CD">
        <w:rPr>
          <w:sz w:val="24"/>
          <w:szCs w:val="24"/>
        </w:rPr>
        <w:t xml:space="preserve"> бюджет</w:t>
      </w:r>
      <w:r w:rsidR="009E1E4D" w:rsidRPr="001F57CD">
        <w:rPr>
          <w:sz w:val="24"/>
          <w:szCs w:val="24"/>
        </w:rPr>
        <w:t xml:space="preserve">а </w:t>
      </w:r>
      <w:r w:rsidR="00D9736F" w:rsidRPr="001F57CD">
        <w:rPr>
          <w:sz w:val="24"/>
          <w:szCs w:val="24"/>
        </w:rPr>
        <w:t xml:space="preserve">на следните </w:t>
      </w:r>
      <w:r w:rsidR="00F47362" w:rsidRPr="001F57CD">
        <w:rPr>
          <w:sz w:val="24"/>
          <w:szCs w:val="24"/>
        </w:rPr>
        <w:t>структури</w:t>
      </w:r>
      <w:r w:rsidR="009E1E4D" w:rsidRPr="001F57CD">
        <w:rPr>
          <w:sz w:val="24"/>
          <w:szCs w:val="24"/>
        </w:rPr>
        <w:t>:</w:t>
      </w:r>
    </w:p>
    <w:p w:rsidR="00276448" w:rsidRPr="001F57CD" w:rsidRDefault="00FD1E22" w:rsidP="00F47362">
      <w:pPr>
        <w:ind w:firstLine="720"/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– </w:t>
      </w:r>
      <w:r w:rsidR="00276448" w:rsidRPr="001F57CD">
        <w:rPr>
          <w:sz w:val="24"/>
          <w:szCs w:val="24"/>
        </w:rPr>
        <w:t>БНР София</w:t>
      </w:r>
    </w:p>
    <w:p w:rsidR="00985BEB" w:rsidRPr="001F57CD" w:rsidRDefault="00FD1E22" w:rsidP="00985BEB">
      <w:pPr>
        <w:ind w:firstLine="720"/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– </w:t>
      </w:r>
      <w:r w:rsidR="00CB223B" w:rsidRPr="001F57CD">
        <w:rPr>
          <w:sz w:val="24"/>
          <w:szCs w:val="24"/>
        </w:rPr>
        <w:t>Регионална радиостанция  (</w:t>
      </w:r>
      <w:r w:rsidR="00985BEB" w:rsidRPr="001F57CD">
        <w:rPr>
          <w:sz w:val="24"/>
          <w:szCs w:val="24"/>
        </w:rPr>
        <w:t>РРС</w:t>
      </w:r>
      <w:r w:rsidR="00CB223B" w:rsidRPr="001F57CD">
        <w:rPr>
          <w:sz w:val="24"/>
          <w:szCs w:val="24"/>
        </w:rPr>
        <w:t>)</w:t>
      </w:r>
      <w:r w:rsidR="00985BEB" w:rsidRPr="001F57CD">
        <w:rPr>
          <w:sz w:val="24"/>
          <w:szCs w:val="24"/>
        </w:rPr>
        <w:t xml:space="preserve"> Благоевград</w:t>
      </w:r>
    </w:p>
    <w:p w:rsidR="00985BEB" w:rsidRPr="001F57CD" w:rsidRDefault="00FD1E22" w:rsidP="00985BEB">
      <w:pPr>
        <w:ind w:left="720"/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– </w:t>
      </w:r>
      <w:r w:rsidR="00985BEB" w:rsidRPr="001F57CD">
        <w:rPr>
          <w:sz w:val="24"/>
          <w:szCs w:val="24"/>
        </w:rPr>
        <w:t>РРС Бургас</w:t>
      </w:r>
    </w:p>
    <w:p w:rsidR="009E1E4D" w:rsidRPr="001F57CD" w:rsidRDefault="00FD1E22">
      <w:pPr>
        <w:ind w:firstLine="720"/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– </w:t>
      </w:r>
      <w:r w:rsidR="009E1E4D" w:rsidRPr="001F57CD">
        <w:rPr>
          <w:sz w:val="24"/>
          <w:szCs w:val="24"/>
        </w:rPr>
        <w:t>РРС Варна</w:t>
      </w:r>
    </w:p>
    <w:p w:rsidR="00985BEB" w:rsidRPr="001F57CD" w:rsidRDefault="00FD1E22" w:rsidP="00985BEB">
      <w:pPr>
        <w:ind w:left="720"/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– </w:t>
      </w:r>
      <w:r w:rsidR="00985BEB" w:rsidRPr="001F57CD">
        <w:rPr>
          <w:sz w:val="24"/>
          <w:szCs w:val="24"/>
        </w:rPr>
        <w:t xml:space="preserve">РРС Видин </w:t>
      </w:r>
    </w:p>
    <w:p w:rsidR="009E1E4D" w:rsidRPr="001F57CD" w:rsidRDefault="00FD1E22">
      <w:pPr>
        <w:ind w:firstLine="720"/>
        <w:jc w:val="both"/>
        <w:rPr>
          <w:b/>
          <w:sz w:val="24"/>
          <w:szCs w:val="24"/>
        </w:rPr>
      </w:pPr>
      <w:r w:rsidRPr="001F57CD">
        <w:rPr>
          <w:sz w:val="24"/>
          <w:szCs w:val="24"/>
        </w:rPr>
        <w:t xml:space="preserve">– </w:t>
      </w:r>
      <w:r w:rsidR="009E1E4D" w:rsidRPr="001F57CD">
        <w:rPr>
          <w:sz w:val="24"/>
          <w:szCs w:val="24"/>
        </w:rPr>
        <w:t>РРС Пловдив</w:t>
      </w:r>
    </w:p>
    <w:p w:rsidR="009E1E4D" w:rsidRPr="001F57CD" w:rsidRDefault="00FD1E22">
      <w:pPr>
        <w:ind w:firstLine="720"/>
        <w:jc w:val="both"/>
        <w:rPr>
          <w:b/>
          <w:sz w:val="24"/>
          <w:szCs w:val="24"/>
        </w:rPr>
      </w:pPr>
      <w:r w:rsidRPr="001F57CD">
        <w:rPr>
          <w:sz w:val="24"/>
          <w:szCs w:val="24"/>
        </w:rPr>
        <w:t xml:space="preserve">– </w:t>
      </w:r>
      <w:r w:rsidR="009E1E4D" w:rsidRPr="001F57CD">
        <w:rPr>
          <w:sz w:val="24"/>
          <w:szCs w:val="24"/>
        </w:rPr>
        <w:t>РРС Стара Загора</w:t>
      </w:r>
    </w:p>
    <w:p w:rsidR="009E1E4D" w:rsidRPr="001F57CD" w:rsidRDefault="00FD1E22">
      <w:pPr>
        <w:ind w:firstLine="720"/>
        <w:jc w:val="both"/>
        <w:rPr>
          <w:b/>
          <w:sz w:val="24"/>
          <w:szCs w:val="24"/>
        </w:rPr>
      </w:pPr>
      <w:r w:rsidRPr="001F57CD">
        <w:rPr>
          <w:sz w:val="24"/>
          <w:szCs w:val="24"/>
        </w:rPr>
        <w:t xml:space="preserve">– </w:t>
      </w:r>
      <w:r w:rsidR="009E1E4D" w:rsidRPr="001F57CD">
        <w:rPr>
          <w:sz w:val="24"/>
          <w:szCs w:val="24"/>
        </w:rPr>
        <w:t>РРС Шумен</w:t>
      </w:r>
    </w:p>
    <w:p w:rsidR="00764FAC" w:rsidRPr="001F57CD" w:rsidRDefault="00FD1E22" w:rsidP="00FD1E22">
      <w:pPr>
        <w:ind w:left="720"/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– </w:t>
      </w:r>
      <w:proofErr w:type="spellStart"/>
      <w:r w:rsidR="009E1E4D" w:rsidRPr="001F57CD">
        <w:rPr>
          <w:sz w:val="24"/>
          <w:szCs w:val="24"/>
        </w:rPr>
        <w:t>Лентохранилище</w:t>
      </w:r>
      <w:proofErr w:type="spellEnd"/>
      <w:r w:rsidR="009E1E4D" w:rsidRPr="001F57CD">
        <w:rPr>
          <w:sz w:val="24"/>
          <w:szCs w:val="24"/>
        </w:rPr>
        <w:t xml:space="preserve"> Боровец</w:t>
      </w:r>
    </w:p>
    <w:p w:rsidR="001F57CD" w:rsidRPr="00E049D0" w:rsidRDefault="001F57CD" w:rsidP="00435742">
      <w:pPr>
        <w:ind w:firstLine="720"/>
        <w:jc w:val="both"/>
        <w:rPr>
          <w:sz w:val="24"/>
          <w:szCs w:val="24"/>
        </w:rPr>
      </w:pPr>
    </w:p>
    <w:p w:rsidR="00153E02" w:rsidRPr="001F57CD" w:rsidRDefault="00EA351D" w:rsidP="00435742">
      <w:pPr>
        <w:ind w:firstLine="720"/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Дейността на БНР през отчетния период е съобразена с основните цели на медията: </w:t>
      </w:r>
      <w:r w:rsidR="00153E02" w:rsidRPr="001F57CD">
        <w:rPr>
          <w:sz w:val="24"/>
          <w:szCs w:val="24"/>
        </w:rPr>
        <w:t xml:space="preserve">разширяването и задълбочаването на </w:t>
      </w:r>
      <w:proofErr w:type="spellStart"/>
      <w:r w:rsidR="00153E02" w:rsidRPr="001F57CD">
        <w:rPr>
          <w:sz w:val="24"/>
          <w:szCs w:val="24"/>
        </w:rPr>
        <w:t>многопрограмното</w:t>
      </w:r>
      <w:proofErr w:type="spellEnd"/>
      <w:r w:rsidR="00153E02" w:rsidRPr="001F57CD">
        <w:rPr>
          <w:sz w:val="24"/>
          <w:szCs w:val="24"/>
        </w:rPr>
        <w:t xml:space="preserve"> развитие на БНР, създаването на нови проекти за интегрирани предавания между националните и регионалните програми и тяхното </w:t>
      </w:r>
      <w:proofErr w:type="spellStart"/>
      <w:r w:rsidR="00153E02" w:rsidRPr="001F57CD">
        <w:rPr>
          <w:sz w:val="24"/>
          <w:szCs w:val="24"/>
        </w:rPr>
        <w:t>ребрандиране</w:t>
      </w:r>
      <w:proofErr w:type="spellEnd"/>
      <w:r w:rsidR="00153E02" w:rsidRPr="001F57CD">
        <w:rPr>
          <w:sz w:val="24"/>
          <w:szCs w:val="24"/>
        </w:rPr>
        <w:t>, по-нататъшно</w:t>
      </w:r>
      <w:r w:rsidR="00CE4CD6" w:rsidRPr="001F57CD">
        <w:rPr>
          <w:sz w:val="24"/>
          <w:szCs w:val="24"/>
        </w:rPr>
        <w:t>то</w:t>
      </w:r>
      <w:r w:rsidR="00153E02" w:rsidRPr="001F57CD">
        <w:rPr>
          <w:sz w:val="24"/>
          <w:szCs w:val="24"/>
        </w:rPr>
        <w:t xml:space="preserve"> развитие на предавателната мрежа, налагането на общественото радио като програмен, технически и технологичен лидер.</w:t>
      </w:r>
    </w:p>
    <w:p w:rsidR="009C37C9" w:rsidRPr="001F57CD" w:rsidRDefault="00A84B29" w:rsidP="00F860CD">
      <w:pPr>
        <w:ind w:firstLine="709"/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Българското национално радио утвърди позициите си на обективна медия със силно и ярко присъствие в медийната среда. </w:t>
      </w:r>
    </w:p>
    <w:p w:rsidR="00A84B29" w:rsidRPr="001F57CD" w:rsidRDefault="00A84B29" w:rsidP="00D56A23">
      <w:pPr>
        <w:ind w:firstLine="720"/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Националната обществена медия пое под свой патронаж </w:t>
      </w:r>
      <w:r w:rsidR="00B961A4" w:rsidRPr="001F57CD">
        <w:rPr>
          <w:sz w:val="24"/>
          <w:szCs w:val="24"/>
        </w:rPr>
        <w:t>едни от</w:t>
      </w:r>
      <w:r w:rsidRPr="001F57CD">
        <w:rPr>
          <w:sz w:val="24"/>
          <w:szCs w:val="24"/>
        </w:rPr>
        <w:t xml:space="preserve"> най-значими</w:t>
      </w:r>
      <w:r w:rsidR="00B61C60" w:rsidRPr="001F57CD">
        <w:rPr>
          <w:sz w:val="24"/>
          <w:szCs w:val="24"/>
        </w:rPr>
        <w:t>те</w:t>
      </w:r>
      <w:r w:rsidRPr="001F57CD">
        <w:rPr>
          <w:sz w:val="24"/>
          <w:szCs w:val="24"/>
        </w:rPr>
        <w:t xml:space="preserve"> културни и обществени събития, като едновременно предложи бърза</w:t>
      </w:r>
      <w:r w:rsidR="002F1382" w:rsidRPr="001F57CD">
        <w:rPr>
          <w:sz w:val="24"/>
          <w:szCs w:val="24"/>
        </w:rPr>
        <w:t xml:space="preserve"> и</w:t>
      </w:r>
      <w:r w:rsidRPr="001F57CD">
        <w:rPr>
          <w:sz w:val="24"/>
          <w:szCs w:val="24"/>
        </w:rPr>
        <w:t xml:space="preserve"> разностранна информационна картина от живота в страната. </w:t>
      </w:r>
      <w:r w:rsidR="009C37C9" w:rsidRPr="001F57CD">
        <w:rPr>
          <w:sz w:val="24"/>
          <w:szCs w:val="24"/>
        </w:rPr>
        <w:t xml:space="preserve">Но освен емблема на безспорно медийно лидерство, </w:t>
      </w:r>
      <w:r w:rsidRPr="001F57CD">
        <w:rPr>
          <w:sz w:val="24"/>
          <w:szCs w:val="24"/>
        </w:rPr>
        <w:t>Б</w:t>
      </w:r>
      <w:r w:rsidR="00A51343" w:rsidRPr="001F57CD">
        <w:rPr>
          <w:sz w:val="24"/>
          <w:szCs w:val="24"/>
        </w:rPr>
        <w:t>ългарското национално радио</w:t>
      </w:r>
      <w:r w:rsidRPr="001F57CD">
        <w:rPr>
          <w:sz w:val="24"/>
          <w:szCs w:val="24"/>
        </w:rPr>
        <w:t xml:space="preserve"> формира </w:t>
      </w:r>
      <w:r w:rsidR="009C37C9" w:rsidRPr="001F57CD">
        <w:rPr>
          <w:sz w:val="24"/>
          <w:szCs w:val="24"/>
        </w:rPr>
        <w:t xml:space="preserve">и </w:t>
      </w:r>
      <w:r w:rsidRPr="001F57CD">
        <w:rPr>
          <w:sz w:val="24"/>
          <w:szCs w:val="24"/>
        </w:rPr>
        <w:t>професионални и етични стандарти,</w:t>
      </w:r>
      <w:r w:rsidR="004D445B" w:rsidRPr="001F57CD">
        <w:rPr>
          <w:sz w:val="24"/>
          <w:szCs w:val="24"/>
        </w:rPr>
        <w:t xml:space="preserve"> с което значително увеличава</w:t>
      </w:r>
      <w:r w:rsidRPr="001F57CD">
        <w:rPr>
          <w:sz w:val="24"/>
          <w:szCs w:val="24"/>
        </w:rPr>
        <w:t xml:space="preserve"> доверие</w:t>
      </w:r>
      <w:r w:rsidR="00500744" w:rsidRPr="001F57CD">
        <w:rPr>
          <w:sz w:val="24"/>
          <w:szCs w:val="24"/>
        </w:rPr>
        <w:t>то</w:t>
      </w:r>
      <w:r w:rsidRPr="001F57CD">
        <w:rPr>
          <w:sz w:val="24"/>
          <w:szCs w:val="24"/>
        </w:rPr>
        <w:t xml:space="preserve"> към себе си. </w:t>
      </w:r>
    </w:p>
    <w:p w:rsidR="007F5D5C" w:rsidRPr="001F57CD" w:rsidRDefault="007F5D5C" w:rsidP="00A51343">
      <w:pPr>
        <w:ind w:firstLine="709"/>
        <w:jc w:val="both"/>
        <w:rPr>
          <w:sz w:val="24"/>
          <w:szCs w:val="24"/>
        </w:rPr>
      </w:pPr>
      <w:r w:rsidRPr="001F57CD">
        <w:rPr>
          <w:sz w:val="24"/>
          <w:szCs w:val="24"/>
        </w:rPr>
        <w:t>Последователно въвеждане на нови технологии и организация на работа</w:t>
      </w:r>
      <w:r w:rsidR="004907D7" w:rsidRPr="001F57CD">
        <w:rPr>
          <w:sz w:val="24"/>
          <w:szCs w:val="24"/>
        </w:rPr>
        <w:t>та</w:t>
      </w:r>
      <w:r w:rsidRPr="001F57CD">
        <w:rPr>
          <w:sz w:val="24"/>
          <w:szCs w:val="24"/>
        </w:rPr>
        <w:t>, непрек</w:t>
      </w:r>
      <w:r w:rsidR="00B61C60" w:rsidRPr="001F57CD">
        <w:rPr>
          <w:sz w:val="24"/>
          <w:szCs w:val="24"/>
        </w:rPr>
        <w:t>ъснато обновяване на програмите</w:t>
      </w:r>
      <w:r w:rsidR="00B961A4" w:rsidRPr="001F57CD">
        <w:rPr>
          <w:sz w:val="24"/>
          <w:szCs w:val="24"/>
        </w:rPr>
        <w:t xml:space="preserve"> </w:t>
      </w:r>
      <w:r w:rsidR="00B61C60" w:rsidRPr="001F57CD">
        <w:rPr>
          <w:sz w:val="24"/>
          <w:szCs w:val="24"/>
        </w:rPr>
        <w:t>- на това зал</w:t>
      </w:r>
      <w:r w:rsidR="00D54C65" w:rsidRPr="001F57CD">
        <w:rPr>
          <w:sz w:val="24"/>
          <w:szCs w:val="24"/>
        </w:rPr>
        <w:t>ожи</w:t>
      </w:r>
      <w:r w:rsidR="00B961A4" w:rsidRPr="001F57CD">
        <w:rPr>
          <w:sz w:val="24"/>
          <w:szCs w:val="24"/>
        </w:rPr>
        <w:t xml:space="preserve"> БНР </w:t>
      </w:r>
      <w:r w:rsidR="00B61C60" w:rsidRPr="001F57CD">
        <w:rPr>
          <w:sz w:val="24"/>
          <w:szCs w:val="24"/>
        </w:rPr>
        <w:t>и през 2014 година.</w:t>
      </w:r>
      <w:r w:rsidR="00A51343" w:rsidRPr="001F57CD">
        <w:rPr>
          <w:sz w:val="24"/>
          <w:szCs w:val="24"/>
        </w:rPr>
        <w:t xml:space="preserve"> </w:t>
      </w:r>
    </w:p>
    <w:p w:rsidR="00B61C60" w:rsidRDefault="00B61C60" w:rsidP="00A51343">
      <w:pPr>
        <w:ind w:firstLine="709"/>
        <w:jc w:val="both"/>
        <w:rPr>
          <w:sz w:val="24"/>
          <w:szCs w:val="24"/>
        </w:rPr>
      </w:pPr>
    </w:p>
    <w:p w:rsidR="002253CE" w:rsidRDefault="002253CE" w:rsidP="00A51343">
      <w:pPr>
        <w:ind w:firstLine="709"/>
        <w:jc w:val="both"/>
        <w:rPr>
          <w:sz w:val="24"/>
          <w:szCs w:val="24"/>
        </w:rPr>
      </w:pPr>
    </w:p>
    <w:p w:rsidR="002253CE" w:rsidRPr="001F57CD" w:rsidRDefault="002253CE" w:rsidP="00A51343">
      <w:pPr>
        <w:ind w:firstLine="709"/>
        <w:jc w:val="both"/>
        <w:rPr>
          <w:sz w:val="24"/>
          <w:szCs w:val="24"/>
        </w:rPr>
      </w:pPr>
    </w:p>
    <w:p w:rsidR="00B852C1" w:rsidRDefault="00B852C1" w:rsidP="00B852C1">
      <w:pPr>
        <w:ind w:left="720"/>
        <w:jc w:val="both"/>
        <w:rPr>
          <w:b/>
          <w:caps/>
          <w:sz w:val="24"/>
          <w:szCs w:val="24"/>
        </w:rPr>
      </w:pPr>
      <w:r w:rsidRPr="001F57CD">
        <w:rPr>
          <w:b/>
          <w:caps/>
          <w:sz w:val="24"/>
          <w:szCs w:val="24"/>
        </w:rPr>
        <w:t xml:space="preserve">І. Приходи </w:t>
      </w:r>
    </w:p>
    <w:p w:rsidR="002253CE" w:rsidRPr="001F57CD" w:rsidRDefault="002253CE" w:rsidP="00B852C1">
      <w:pPr>
        <w:ind w:left="720"/>
        <w:jc w:val="both"/>
        <w:rPr>
          <w:b/>
          <w:caps/>
          <w:sz w:val="24"/>
          <w:szCs w:val="24"/>
        </w:rPr>
      </w:pPr>
    </w:p>
    <w:p w:rsidR="007F3B5F" w:rsidRPr="00E049D0" w:rsidRDefault="007F3B5F" w:rsidP="007F3B5F">
      <w:pPr>
        <w:ind w:firstLine="720"/>
        <w:jc w:val="both"/>
        <w:rPr>
          <w:sz w:val="24"/>
          <w:szCs w:val="24"/>
        </w:rPr>
      </w:pPr>
      <w:r w:rsidRPr="001F57CD">
        <w:rPr>
          <w:sz w:val="24"/>
          <w:szCs w:val="24"/>
        </w:rPr>
        <w:t>З</w:t>
      </w:r>
      <w:r w:rsidR="00B852C1" w:rsidRPr="001F57CD">
        <w:rPr>
          <w:sz w:val="24"/>
          <w:szCs w:val="24"/>
        </w:rPr>
        <w:t xml:space="preserve">а отчетния период постъпилите приходи по сметката на Българското национално радио са в размер на </w:t>
      </w:r>
      <w:r w:rsidR="002B1A47" w:rsidRPr="001F57CD">
        <w:rPr>
          <w:sz w:val="24"/>
          <w:szCs w:val="24"/>
        </w:rPr>
        <w:t>2 661 329</w:t>
      </w:r>
      <w:r w:rsidR="00B852C1" w:rsidRPr="001F57CD">
        <w:rPr>
          <w:sz w:val="24"/>
          <w:szCs w:val="24"/>
        </w:rPr>
        <w:t xml:space="preserve"> лева</w:t>
      </w:r>
      <w:r w:rsidR="00AB2796" w:rsidRPr="001F57CD">
        <w:rPr>
          <w:sz w:val="24"/>
          <w:szCs w:val="24"/>
        </w:rPr>
        <w:t>.</w:t>
      </w:r>
      <w:r w:rsidRPr="001F57CD">
        <w:rPr>
          <w:sz w:val="24"/>
          <w:szCs w:val="24"/>
        </w:rPr>
        <w:t xml:space="preserve"> Те са разпределени по области и параграфи, както следва:</w:t>
      </w:r>
    </w:p>
    <w:p w:rsidR="001F57CD" w:rsidRPr="00E049D0" w:rsidRDefault="001F57CD" w:rsidP="007F3B5F">
      <w:pPr>
        <w:ind w:firstLine="720"/>
        <w:jc w:val="both"/>
        <w:rPr>
          <w:sz w:val="24"/>
          <w:szCs w:val="24"/>
        </w:rPr>
      </w:pPr>
    </w:p>
    <w:p w:rsidR="007F3B5F" w:rsidRPr="001F57CD" w:rsidRDefault="007F3B5F" w:rsidP="007F3B5F">
      <w:pPr>
        <w:tabs>
          <w:tab w:val="right" w:leader="dot" w:pos="9072"/>
        </w:tabs>
        <w:ind w:firstLine="720"/>
        <w:jc w:val="center"/>
        <w:rPr>
          <w:b/>
          <w:sz w:val="24"/>
          <w:szCs w:val="24"/>
        </w:rPr>
      </w:pPr>
      <w:r w:rsidRPr="001F57CD">
        <w:rPr>
          <w:b/>
          <w:sz w:val="24"/>
          <w:szCs w:val="24"/>
        </w:rPr>
        <w:t>Област „Бюджет“</w:t>
      </w:r>
    </w:p>
    <w:p w:rsidR="00B852C1" w:rsidRPr="001F57CD" w:rsidRDefault="00B852C1" w:rsidP="00B852C1">
      <w:pPr>
        <w:ind w:firstLine="720"/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Съгласно Закона за радиото и телевизията в приход на бюджета на БНР постъпват собствени приходи от реклама, спонсорство, дарения, лихви и други приходи, свързани с дейността. </w:t>
      </w:r>
    </w:p>
    <w:p w:rsidR="00B852C1" w:rsidRPr="001F57CD" w:rsidRDefault="00B852C1" w:rsidP="00B852C1">
      <w:pPr>
        <w:ind w:firstLine="720"/>
        <w:jc w:val="both"/>
        <w:rPr>
          <w:sz w:val="24"/>
          <w:szCs w:val="24"/>
        </w:rPr>
      </w:pPr>
      <w:r w:rsidRPr="001F57CD">
        <w:rPr>
          <w:sz w:val="24"/>
          <w:szCs w:val="24"/>
        </w:rPr>
        <w:t>Тези средства по приходни параграфи са както следва:</w:t>
      </w:r>
    </w:p>
    <w:p w:rsidR="00BB69A7" w:rsidRPr="001F57CD" w:rsidRDefault="00B852C1" w:rsidP="00B852C1">
      <w:pPr>
        <w:jc w:val="both"/>
        <w:rPr>
          <w:sz w:val="24"/>
          <w:szCs w:val="24"/>
        </w:rPr>
      </w:pPr>
      <w:r w:rsidRPr="001F57CD">
        <w:rPr>
          <w:sz w:val="24"/>
          <w:szCs w:val="24"/>
        </w:rPr>
        <w:tab/>
        <w:t>1. По § 24-00</w:t>
      </w:r>
      <w:r w:rsidR="002914AB" w:rsidRPr="001F57CD">
        <w:rPr>
          <w:sz w:val="24"/>
          <w:szCs w:val="24"/>
        </w:rPr>
        <w:t xml:space="preserve"> „</w:t>
      </w:r>
      <w:r w:rsidRPr="001F57CD">
        <w:rPr>
          <w:sz w:val="24"/>
          <w:szCs w:val="24"/>
        </w:rPr>
        <w:t>Приходи и доходи от собственост</w:t>
      </w:r>
      <w:r w:rsidR="00AD443B" w:rsidRPr="001F57CD">
        <w:rPr>
          <w:sz w:val="24"/>
          <w:szCs w:val="24"/>
        </w:rPr>
        <w:t>”</w:t>
      </w:r>
      <w:r w:rsidRPr="001F57CD">
        <w:rPr>
          <w:sz w:val="24"/>
          <w:szCs w:val="24"/>
        </w:rPr>
        <w:t xml:space="preserve"> са отчетени общо</w:t>
      </w:r>
    </w:p>
    <w:p w:rsidR="00B852C1" w:rsidRPr="001F57CD" w:rsidRDefault="00206107" w:rsidP="00BB69A7">
      <w:pPr>
        <w:jc w:val="right"/>
        <w:rPr>
          <w:sz w:val="24"/>
          <w:szCs w:val="24"/>
        </w:rPr>
      </w:pPr>
      <w:r w:rsidRPr="001F57CD">
        <w:rPr>
          <w:sz w:val="24"/>
          <w:szCs w:val="24"/>
        </w:rPr>
        <w:t>3 033 889</w:t>
      </w:r>
      <w:r w:rsidR="002B54DC" w:rsidRPr="001F57CD">
        <w:rPr>
          <w:sz w:val="24"/>
          <w:szCs w:val="24"/>
        </w:rPr>
        <w:t xml:space="preserve"> </w:t>
      </w:r>
      <w:r w:rsidR="00B852C1" w:rsidRPr="001F57CD">
        <w:rPr>
          <w:sz w:val="24"/>
          <w:szCs w:val="24"/>
        </w:rPr>
        <w:t>лева</w:t>
      </w:r>
    </w:p>
    <w:p w:rsidR="00B852C1" w:rsidRPr="001F57CD" w:rsidRDefault="002B6A98" w:rsidP="00BA78C6">
      <w:pPr>
        <w:numPr>
          <w:ilvl w:val="0"/>
          <w:numId w:val="1"/>
        </w:numPr>
        <w:tabs>
          <w:tab w:val="right" w:leader="dot" w:pos="9072"/>
        </w:tabs>
        <w:jc w:val="both"/>
        <w:rPr>
          <w:sz w:val="24"/>
          <w:szCs w:val="24"/>
        </w:rPr>
      </w:pPr>
      <w:r w:rsidRPr="001F57CD">
        <w:rPr>
          <w:sz w:val="24"/>
          <w:szCs w:val="24"/>
        </w:rPr>
        <w:t>§§ 24-04</w:t>
      </w:r>
      <w:r w:rsidR="002914AB" w:rsidRPr="001F57CD">
        <w:rPr>
          <w:sz w:val="24"/>
          <w:szCs w:val="24"/>
        </w:rPr>
        <w:t xml:space="preserve"> „</w:t>
      </w:r>
      <w:r w:rsidRPr="001F57CD">
        <w:rPr>
          <w:sz w:val="24"/>
          <w:szCs w:val="24"/>
        </w:rPr>
        <w:t>Нетни п</w:t>
      </w:r>
      <w:r w:rsidR="00B852C1" w:rsidRPr="001F57CD">
        <w:rPr>
          <w:sz w:val="24"/>
          <w:szCs w:val="24"/>
        </w:rPr>
        <w:t xml:space="preserve">риходи от продажба на услуги, </w:t>
      </w:r>
    </w:p>
    <w:p w:rsidR="00B852C1" w:rsidRPr="001F57CD" w:rsidRDefault="00B852C1" w:rsidP="005B2A75">
      <w:pPr>
        <w:tabs>
          <w:tab w:val="right" w:leader="dot" w:pos="9072"/>
        </w:tabs>
        <w:jc w:val="both"/>
        <w:rPr>
          <w:sz w:val="24"/>
          <w:szCs w:val="24"/>
        </w:rPr>
      </w:pPr>
      <w:r w:rsidRPr="001F57CD">
        <w:rPr>
          <w:sz w:val="24"/>
          <w:szCs w:val="24"/>
        </w:rPr>
        <w:t>стоки и продукция</w:t>
      </w:r>
      <w:r w:rsidR="00AD443B" w:rsidRPr="001F57CD">
        <w:rPr>
          <w:sz w:val="24"/>
          <w:szCs w:val="24"/>
        </w:rPr>
        <w:t>”</w:t>
      </w:r>
      <w:r w:rsidR="00497F4D" w:rsidRPr="001F57CD">
        <w:rPr>
          <w:sz w:val="24"/>
          <w:szCs w:val="24"/>
        </w:rPr>
        <w:t xml:space="preserve">                                                              </w:t>
      </w:r>
      <w:r w:rsidR="002B54DC" w:rsidRPr="001F57CD">
        <w:rPr>
          <w:sz w:val="24"/>
          <w:szCs w:val="24"/>
        </w:rPr>
        <w:t xml:space="preserve">    </w:t>
      </w:r>
      <w:r w:rsidR="00567660" w:rsidRPr="001F57CD">
        <w:rPr>
          <w:sz w:val="24"/>
          <w:szCs w:val="24"/>
        </w:rPr>
        <w:t xml:space="preserve">   </w:t>
      </w:r>
      <w:r w:rsidR="00497F4D" w:rsidRPr="001F57CD">
        <w:rPr>
          <w:sz w:val="24"/>
          <w:szCs w:val="24"/>
        </w:rPr>
        <w:t xml:space="preserve">  </w:t>
      </w:r>
      <w:r w:rsidR="00340125">
        <w:rPr>
          <w:sz w:val="24"/>
          <w:szCs w:val="24"/>
        </w:rPr>
        <w:t xml:space="preserve">                  </w:t>
      </w:r>
      <w:r w:rsidR="00206107" w:rsidRPr="001F57CD">
        <w:rPr>
          <w:sz w:val="24"/>
          <w:szCs w:val="24"/>
        </w:rPr>
        <w:t>2 968 277</w:t>
      </w:r>
      <w:r w:rsidRPr="001F57CD">
        <w:rPr>
          <w:sz w:val="24"/>
          <w:szCs w:val="24"/>
        </w:rPr>
        <w:t xml:space="preserve"> лева</w:t>
      </w:r>
    </w:p>
    <w:p w:rsidR="00B852C1" w:rsidRPr="001F57CD" w:rsidRDefault="002B6A98" w:rsidP="00BA78C6">
      <w:pPr>
        <w:numPr>
          <w:ilvl w:val="0"/>
          <w:numId w:val="2"/>
        </w:numPr>
        <w:tabs>
          <w:tab w:val="right" w:pos="9072"/>
        </w:tabs>
        <w:jc w:val="both"/>
        <w:rPr>
          <w:sz w:val="24"/>
          <w:szCs w:val="24"/>
        </w:rPr>
      </w:pPr>
      <w:r w:rsidRPr="001F57CD">
        <w:rPr>
          <w:sz w:val="24"/>
          <w:szCs w:val="24"/>
        </w:rPr>
        <w:t>§§ 24-05</w:t>
      </w:r>
      <w:r w:rsidR="002914AB" w:rsidRPr="001F57CD">
        <w:rPr>
          <w:sz w:val="24"/>
          <w:szCs w:val="24"/>
        </w:rPr>
        <w:t xml:space="preserve"> „</w:t>
      </w:r>
      <w:r w:rsidR="00B852C1" w:rsidRPr="001F57CD">
        <w:rPr>
          <w:sz w:val="24"/>
          <w:szCs w:val="24"/>
        </w:rPr>
        <w:t>Приходи от наеми на имущество</w:t>
      </w:r>
      <w:r w:rsidR="00AD443B" w:rsidRPr="001F57CD">
        <w:rPr>
          <w:sz w:val="24"/>
          <w:szCs w:val="24"/>
        </w:rPr>
        <w:t>”</w:t>
      </w:r>
      <w:r w:rsidR="00CF024A" w:rsidRPr="001F57CD">
        <w:rPr>
          <w:sz w:val="24"/>
          <w:szCs w:val="24"/>
        </w:rPr>
        <w:tab/>
      </w:r>
      <w:r w:rsidR="00206107" w:rsidRPr="001F57CD">
        <w:rPr>
          <w:sz w:val="24"/>
          <w:szCs w:val="24"/>
        </w:rPr>
        <w:t>65 595</w:t>
      </w:r>
      <w:r w:rsidR="00B852C1" w:rsidRPr="001F57CD">
        <w:rPr>
          <w:sz w:val="24"/>
          <w:szCs w:val="24"/>
        </w:rPr>
        <w:t xml:space="preserve"> лева</w:t>
      </w:r>
    </w:p>
    <w:p w:rsidR="00B852C1" w:rsidRPr="001F57CD" w:rsidRDefault="002B6A98" w:rsidP="00BA78C6">
      <w:pPr>
        <w:numPr>
          <w:ilvl w:val="0"/>
          <w:numId w:val="2"/>
        </w:numPr>
        <w:tabs>
          <w:tab w:val="right" w:pos="9072"/>
        </w:tabs>
        <w:jc w:val="both"/>
        <w:rPr>
          <w:sz w:val="24"/>
          <w:szCs w:val="24"/>
        </w:rPr>
      </w:pPr>
      <w:r w:rsidRPr="001F57CD">
        <w:rPr>
          <w:sz w:val="24"/>
          <w:szCs w:val="24"/>
        </w:rPr>
        <w:t>§§ 24-08</w:t>
      </w:r>
      <w:r w:rsidR="002914AB" w:rsidRPr="001F57CD">
        <w:rPr>
          <w:sz w:val="24"/>
          <w:szCs w:val="24"/>
        </w:rPr>
        <w:t xml:space="preserve"> „</w:t>
      </w:r>
      <w:r w:rsidR="00B852C1" w:rsidRPr="001F57CD">
        <w:rPr>
          <w:sz w:val="24"/>
          <w:szCs w:val="24"/>
        </w:rPr>
        <w:t>Приходи от лихви</w:t>
      </w:r>
      <w:r w:rsidR="00AD443B" w:rsidRPr="001F57CD">
        <w:rPr>
          <w:sz w:val="24"/>
          <w:szCs w:val="24"/>
        </w:rPr>
        <w:t>”</w:t>
      </w:r>
      <w:r w:rsidR="0021453C" w:rsidRPr="001F57CD">
        <w:rPr>
          <w:sz w:val="24"/>
          <w:szCs w:val="24"/>
        </w:rPr>
        <w:tab/>
      </w:r>
      <w:r w:rsidR="00206107" w:rsidRPr="001F57CD">
        <w:rPr>
          <w:sz w:val="24"/>
          <w:szCs w:val="24"/>
        </w:rPr>
        <w:t>17</w:t>
      </w:r>
      <w:r w:rsidR="007D1BD4" w:rsidRPr="001F57CD">
        <w:rPr>
          <w:sz w:val="24"/>
          <w:szCs w:val="24"/>
        </w:rPr>
        <w:t xml:space="preserve"> </w:t>
      </w:r>
      <w:r w:rsidR="00B852C1" w:rsidRPr="001F57CD">
        <w:rPr>
          <w:sz w:val="24"/>
          <w:szCs w:val="24"/>
        </w:rPr>
        <w:t>лев</w:t>
      </w:r>
      <w:r w:rsidR="00484723" w:rsidRPr="001F57CD">
        <w:rPr>
          <w:sz w:val="24"/>
          <w:szCs w:val="24"/>
        </w:rPr>
        <w:t>а</w:t>
      </w:r>
    </w:p>
    <w:p w:rsidR="00156B71" w:rsidRPr="001F57CD" w:rsidRDefault="00156B71" w:rsidP="00156B71">
      <w:pPr>
        <w:tabs>
          <w:tab w:val="right" w:pos="9072"/>
        </w:tabs>
        <w:ind w:left="720"/>
        <w:jc w:val="both"/>
        <w:rPr>
          <w:sz w:val="24"/>
          <w:szCs w:val="24"/>
        </w:rPr>
      </w:pPr>
      <w:r w:rsidRPr="001F57CD">
        <w:rPr>
          <w:sz w:val="24"/>
          <w:szCs w:val="24"/>
        </w:rPr>
        <w:t>2. По § 28-00 „Глоби и административни наказания“</w:t>
      </w:r>
      <w:r w:rsidR="00106F42" w:rsidRPr="001F57CD">
        <w:rPr>
          <w:sz w:val="24"/>
          <w:szCs w:val="24"/>
        </w:rPr>
        <w:t xml:space="preserve">           </w:t>
      </w:r>
      <w:r w:rsidR="001F57CD" w:rsidRPr="00E049D0">
        <w:rPr>
          <w:sz w:val="24"/>
          <w:szCs w:val="24"/>
        </w:rPr>
        <w:tab/>
      </w:r>
      <w:r w:rsidR="00106F42" w:rsidRPr="001F57CD">
        <w:rPr>
          <w:sz w:val="24"/>
          <w:szCs w:val="24"/>
        </w:rPr>
        <w:t xml:space="preserve"> 6 800 лева</w:t>
      </w:r>
    </w:p>
    <w:p w:rsidR="00B852C1" w:rsidRPr="001F57CD" w:rsidRDefault="00156B71" w:rsidP="00CF024A">
      <w:pPr>
        <w:tabs>
          <w:tab w:val="right" w:pos="9072"/>
        </w:tabs>
        <w:ind w:firstLine="720"/>
        <w:jc w:val="both"/>
        <w:rPr>
          <w:sz w:val="24"/>
          <w:szCs w:val="24"/>
        </w:rPr>
      </w:pPr>
      <w:r w:rsidRPr="001F57CD">
        <w:rPr>
          <w:sz w:val="24"/>
          <w:szCs w:val="24"/>
        </w:rPr>
        <w:t>3</w:t>
      </w:r>
      <w:r w:rsidR="007460EE" w:rsidRPr="001F57CD">
        <w:rPr>
          <w:sz w:val="24"/>
          <w:szCs w:val="24"/>
        </w:rPr>
        <w:t xml:space="preserve">. </w:t>
      </w:r>
      <w:r w:rsidR="00B852C1" w:rsidRPr="001F57CD">
        <w:rPr>
          <w:sz w:val="24"/>
          <w:szCs w:val="24"/>
        </w:rPr>
        <w:t>По § 36-00</w:t>
      </w:r>
      <w:r w:rsidR="002914AB" w:rsidRPr="001F57CD">
        <w:rPr>
          <w:sz w:val="24"/>
          <w:szCs w:val="24"/>
        </w:rPr>
        <w:t xml:space="preserve"> „</w:t>
      </w:r>
      <w:r w:rsidR="00B852C1" w:rsidRPr="001F57CD">
        <w:rPr>
          <w:sz w:val="24"/>
          <w:szCs w:val="24"/>
        </w:rPr>
        <w:t>Други неданъчни приходи</w:t>
      </w:r>
      <w:r w:rsidR="00AD443B" w:rsidRPr="001F57CD">
        <w:rPr>
          <w:sz w:val="24"/>
          <w:szCs w:val="24"/>
        </w:rPr>
        <w:t>”</w:t>
      </w:r>
      <w:r w:rsidR="00B852C1" w:rsidRPr="001F57CD">
        <w:rPr>
          <w:sz w:val="24"/>
          <w:szCs w:val="24"/>
        </w:rPr>
        <w:t xml:space="preserve"> са отчетени </w:t>
      </w:r>
      <w:r w:rsidR="00EF3363" w:rsidRPr="001F57CD">
        <w:rPr>
          <w:sz w:val="24"/>
          <w:szCs w:val="24"/>
        </w:rPr>
        <w:t>46 093</w:t>
      </w:r>
      <w:r w:rsidR="00FC4443" w:rsidRPr="001F57CD">
        <w:rPr>
          <w:sz w:val="24"/>
          <w:szCs w:val="24"/>
        </w:rPr>
        <w:t xml:space="preserve"> </w:t>
      </w:r>
      <w:r w:rsidR="00B852C1" w:rsidRPr="001F57CD">
        <w:rPr>
          <w:sz w:val="24"/>
          <w:szCs w:val="24"/>
        </w:rPr>
        <w:t xml:space="preserve">лева </w:t>
      </w:r>
      <w:r w:rsidR="005C5684" w:rsidRPr="001F57CD">
        <w:rPr>
          <w:sz w:val="24"/>
          <w:szCs w:val="24"/>
        </w:rPr>
        <w:t>от</w:t>
      </w:r>
      <w:r w:rsidR="00B852C1" w:rsidRPr="001F57CD">
        <w:rPr>
          <w:sz w:val="24"/>
          <w:szCs w:val="24"/>
        </w:rPr>
        <w:t xml:space="preserve"> р</w:t>
      </w:r>
      <w:r w:rsidR="00CD1EA6" w:rsidRPr="001F57CD">
        <w:rPr>
          <w:sz w:val="24"/>
          <w:szCs w:val="24"/>
        </w:rPr>
        <w:t>еализир</w:t>
      </w:r>
      <w:r w:rsidR="00AB6EB4" w:rsidRPr="001F57CD">
        <w:rPr>
          <w:sz w:val="24"/>
          <w:szCs w:val="24"/>
        </w:rPr>
        <w:t>ани курсови разлики</w:t>
      </w:r>
      <w:r w:rsidR="009664A3" w:rsidRPr="001F57CD">
        <w:rPr>
          <w:sz w:val="24"/>
          <w:szCs w:val="24"/>
        </w:rPr>
        <w:t>, получени застрахователни обезщетения</w:t>
      </w:r>
      <w:r w:rsidR="00B322B2" w:rsidRPr="001F57CD">
        <w:rPr>
          <w:sz w:val="24"/>
          <w:szCs w:val="24"/>
        </w:rPr>
        <w:t xml:space="preserve"> </w:t>
      </w:r>
      <w:r w:rsidR="009664A3" w:rsidRPr="001F57CD">
        <w:rPr>
          <w:sz w:val="24"/>
          <w:szCs w:val="24"/>
        </w:rPr>
        <w:t>за ДМА и други неданъчни приходи</w:t>
      </w:r>
      <w:r w:rsidR="00B74367" w:rsidRPr="001F57CD">
        <w:rPr>
          <w:sz w:val="24"/>
          <w:szCs w:val="24"/>
        </w:rPr>
        <w:t>.</w:t>
      </w:r>
      <w:r w:rsidR="00F31045" w:rsidRPr="001F57CD">
        <w:rPr>
          <w:sz w:val="24"/>
          <w:szCs w:val="24"/>
        </w:rPr>
        <w:t xml:space="preserve"> </w:t>
      </w:r>
    </w:p>
    <w:p w:rsidR="00B852C1" w:rsidRPr="001F57CD" w:rsidRDefault="007460EE" w:rsidP="00CF024A">
      <w:pPr>
        <w:tabs>
          <w:tab w:val="right" w:pos="9072"/>
        </w:tabs>
        <w:ind w:firstLine="720"/>
        <w:rPr>
          <w:sz w:val="24"/>
          <w:szCs w:val="24"/>
        </w:rPr>
      </w:pPr>
      <w:r w:rsidRPr="001F57CD">
        <w:rPr>
          <w:sz w:val="24"/>
          <w:szCs w:val="24"/>
        </w:rPr>
        <w:t>4</w:t>
      </w:r>
      <w:r w:rsidR="00B852C1" w:rsidRPr="001F57CD">
        <w:rPr>
          <w:sz w:val="24"/>
          <w:szCs w:val="24"/>
        </w:rPr>
        <w:t xml:space="preserve">. </w:t>
      </w:r>
      <w:r w:rsidR="00AB6EB4" w:rsidRPr="001F57CD">
        <w:rPr>
          <w:sz w:val="24"/>
          <w:szCs w:val="24"/>
        </w:rPr>
        <w:t>П</w:t>
      </w:r>
      <w:r w:rsidR="00B852C1" w:rsidRPr="001F57CD">
        <w:rPr>
          <w:sz w:val="24"/>
          <w:szCs w:val="24"/>
        </w:rPr>
        <w:t>о § 37-00</w:t>
      </w:r>
      <w:r w:rsidR="002914AB" w:rsidRPr="001F57CD">
        <w:rPr>
          <w:sz w:val="24"/>
          <w:szCs w:val="24"/>
        </w:rPr>
        <w:t xml:space="preserve"> „</w:t>
      </w:r>
      <w:r w:rsidR="00B852C1" w:rsidRPr="001F57CD">
        <w:rPr>
          <w:sz w:val="24"/>
          <w:szCs w:val="24"/>
        </w:rPr>
        <w:t>Внесени ДДС и други данъци в</w:t>
      </w:r>
      <w:r w:rsidR="009664A3" w:rsidRPr="001F57CD">
        <w:rPr>
          <w:sz w:val="24"/>
          <w:szCs w:val="24"/>
        </w:rPr>
        <w:t>ърху продажбите</w:t>
      </w:r>
      <w:r w:rsidR="002F1382" w:rsidRPr="001F57CD">
        <w:rPr>
          <w:sz w:val="24"/>
          <w:szCs w:val="24"/>
        </w:rPr>
        <w:t>“</w:t>
      </w:r>
      <w:r w:rsidR="009664A3" w:rsidRPr="001F57CD">
        <w:rPr>
          <w:sz w:val="24"/>
          <w:szCs w:val="24"/>
        </w:rPr>
        <w:t xml:space="preserve"> </w:t>
      </w:r>
      <w:r w:rsidR="00AB6EB4" w:rsidRPr="001F57CD">
        <w:rPr>
          <w:sz w:val="24"/>
          <w:szCs w:val="24"/>
        </w:rPr>
        <w:t xml:space="preserve">са отчетени </w:t>
      </w:r>
      <w:r w:rsidR="005A2D12" w:rsidRPr="001F57CD">
        <w:rPr>
          <w:sz w:val="24"/>
          <w:szCs w:val="24"/>
        </w:rPr>
        <w:t xml:space="preserve">минус </w:t>
      </w:r>
      <w:r w:rsidR="00EF3363" w:rsidRPr="001F57CD">
        <w:rPr>
          <w:sz w:val="24"/>
          <w:szCs w:val="24"/>
        </w:rPr>
        <w:t>519 680</w:t>
      </w:r>
      <w:r w:rsidR="00CF024A" w:rsidRPr="001F57CD">
        <w:rPr>
          <w:sz w:val="24"/>
          <w:szCs w:val="24"/>
        </w:rPr>
        <w:t xml:space="preserve"> лева</w:t>
      </w:r>
      <w:r w:rsidR="00AB6EB4" w:rsidRPr="001F57CD">
        <w:rPr>
          <w:sz w:val="24"/>
          <w:szCs w:val="24"/>
        </w:rPr>
        <w:t>.</w:t>
      </w:r>
      <w:r w:rsidR="00B852C1" w:rsidRPr="001F57CD">
        <w:rPr>
          <w:sz w:val="24"/>
          <w:szCs w:val="24"/>
        </w:rPr>
        <w:t xml:space="preserve"> </w:t>
      </w:r>
    </w:p>
    <w:p w:rsidR="00B852C1" w:rsidRPr="001F57CD" w:rsidRDefault="007460EE" w:rsidP="00CF024A">
      <w:pPr>
        <w:tabs>
          <w:tab w:val="right" w:pos="9072"/>
        </w:tabs>
        <w:ind w:left="720"/>
        <w:jc w:val="both"/>
        <w:rPr>
          <w:sz w:val="24"/>
          <w:szCs w:val="24"/>
        </w:rPr>
      </w:pPr>
      <w:r w:rsidRPr="001F57CD">
        <w:rPr>
          <w:sz w:val="24"/>
          <w:szCs w:val="24"/>
        </w:rPr>
        <w:t>4</w:t>
      </w:r>
      <w:r w:rsidR="00B852C1" w:rsidRPr="001F57CD">
        <w:rPr>
          <w:sz w:val="24"/>
          <w:szCs w:val="24"/>
        </w:rPr>
        <w:t xml:space="preserve">.1. </w:t>
      </w:r>
      <w:r w:rsidR="000A0AB0" w:rsidRPr="001F57CD">
        <w:rPr>
          <w:sz w:val="24"/>
          <w:szCs w:val="24"/>
        </w:rPr>
        <w:t>§§ 37-01</w:t>
      </w:r>
      <w:r w:rsidR="002914AB" w:rsidRPr="001F57CD">
        <w:rPr>
          <w:sz w:val="24"/>
          <w:szCs w:val="24"/>
        </w:rPr>
        <w:t xml:space="preserve"> „</w:t>
      </w:r>
      <w:r w:rsidR="00B852C1" w:rsidRPr="001F57CD">
        <w:rPr>
          <w:sz w:val="24"/>
          <w:szCs w:val="24"/>
        </w:rPr>
        <w:t>Внесен ДДС</w:t>
      </w:r>
      <w:r w:rsidR="00AD443B" w:rsidRPr="001F57CD">
        <w:rPr>
          <w:sz w:val="24"/>
          <w:szCs w:val="24"/>
        </w:rPr>
        <w:t>”</w:t>
      </w:r>
      <w:r w:rsidR="00CF024A" w:rsidRPr="001F57CD">
        <w:rPr>
          <w:sz w:val="24"/>
          <w:szCs w:val="24"/>
        </w:rPr>
        <w:tab/>
      </w:r>
      <w:r w:rsidR="009E3B27" w:rsidRPr="001F57CD">
        <w:rPr>
          <w:sz w:val="24"/>
          <w:szCs w:val="24"/>
        </w:rPr>
        <w:t>-</w:t>
      </w:r>
      <w:r w:rsidR="00DD5CAC" w:rsidRPr="001F57CD">
        <w:rPr>
          <w:sz w:val="24"/>
          <w:szCs w:val="24"/>
        </w:rPr>
        <w:t xml:space="preserve">449 </w:t>
      </w:r>
      <w:r w:rsidR="00EF3363" w:rsidRPr="001F57CD">
        <w:rPr>
          <w:sz w:val="24"/>
          <w:szCs w:val="24"/>
        </w:rPr>
        <w:t>023</w:t>
      </w:r>
      <w:r w:rsidR="00B852C1" w:rsidRPr="001F57CD">
        <w:rPr>
          <w:sz w:val="24"/>
          <w:szCs w:val="24"/>
        </w:rPr>
        <w:t xml:space="preserve"> лева</w:t>
      </w:r>
    </w:p>
    <w:p w:rsidR="00B852C1" w:rsidRPr="001F57CD" w:rsidRDefault="007460EE" w:rsidP="00A57350">
      <w:pPr>
        <w:tabs>
          <w:tab w:val="right" w:pos="9072"/>
        </w:tabs>
        <w:ind w:left="720"/>
        <w:rPr>
          <w:sz w:val="24"/>
          <w:szCs w:val="24"/>
        </w:rPr>
      </w:pPr>
      <w:r w:rsidRPr="001F57CD">
        <w:rPr>
          <w:sz w:val="24"/>
          <w:szCs w:val="24"/>
        </w:rPr>
        <w:t>4</w:t>
      </w:r>
      <w:r w:rsidR="00B852C1" w:rsidRPr="001F57CD">
        <w:rPr>
          <w:sz w:val="24"/>
          <w:szCs w:val="24"/>
        </w:rPr>
        <w:t xml:space="preserve">.2. </w:t>
      </w:r>
      <w:r w:rsidR="000A0AB0" w:rsidRPr="001F57CD">
        <w:rPr>
          <w:sz w:val="24"/>
          <w:szCs w:val="24"/>
        </w:rPr>
        <w:t>§§ 37-02</w:t>
      </w:r>
      <w:r w:rsidR="002914AB" w:rsidRPr="001F57CD">
        <w:rPr>
          <w:sz w:val="24"/>
          <w:szCs w:val="24"/>
        </w:rPr>
        <w:t xml:space="preserve"> „</w:t>
      </w:r>
      <w:r w:rsidR="00B852C1" w:rsidRPr="001F57CD">
        <w:rPr>
          <w:sz w:val="24"/>
          <w:szCs w:val="24"/>
        </w:rPr>
        <w:t>Внесен данък върху приходите</w:t>
      </w:r>
      <w:r w:rsidR="00AD443B" w:rsidRPr="001F57CD">
        <w:rPr>
          <w:sz w:val="24"/>
          <w:szCs w:val="24"/>
        </w:rPr>
        <w:t>”</w:t>
      </w:r>
      <w:r w:rsidR="00CF024A" w:rsidRPr="001F57CD">
        <w:rPr>
          <w:sz w:val="24"/>
          <w:szCs w:val="24"/>
        </w:rPr>
        <w:tab/>
      </w:r>
      <w:r w:rsidR="00B852C1" w:rsidRPr="001F57CD">
        <w:rPr>
          <w:sz w:val="24"/>
          <w:szCs w:val="24"/>
        </w:rPr>
        <w:t>-</w:t>
      </w:r>
      <w:r w:rsidR="00156B71" w:rsidRPr="001F57CD">
        <w:rPr>
          <w:sz w:val="24"/>
          <w:szCs w:val="24"/>
        </w:rPr>
        <w:t>70 657</w:t>
      </w:r>
      <w:r w:rsidR="00B852C1" w:rsidRPr="001F57CD">
        <w:rPr>
          <w:sz w:val="24"/>
          <w:szCs w:val="24"/>
        </w:rPr>
        <w:t xml:space="preserve"> лева</w:t>
      </w:r>
    </w:p>
    <w:p w:rsidR="00890479" w:rsidRPr="001F57CD" w:rsidRDefault="00890479" w:rsidP="00890479">
      <w:pPr>
        <w:tabs>
          <w:tab w:val="right" w:leader="dot" w:pos="9072"/>
        </w:tabs>
        <w:ind w:firstLine="709"/>
        <w:jc w:val="both"/>
        <w:rPr>
          <w:sz w:val="24"/>
          <w:szCs w:val="24"/>
        </w:rPr>
      </w:pPr>
      <w:r w:rsidRPr="001F57CD">
        <w:rPr>
          <w:sz w:val="24"/>
          <w:szCs w:val="24"/>
        </w:rPr>
        <w:t>Разпределението между отделните приходи по §§ 24-04</w:t>
      </w:r>
      <w:r w:rsidR="002914AB" w:rsidRPr="001F57CD">
        <w:rPr>
          <w:sz w:val="24"/>
          <w:szCs w:val="24"/>
        </w:rPr>
        <w:t xml:space="preserve"> „</w:t>
      </w:r>
      <w:r w:rsidRPr="001F57CD">
        <w:rPr>
          <w:sz w:val="24"/>
          <w:szCs w:val="24"/>
        </w:rPr>
        <w:t>Нетни приходи от продажба на услуги,  стоки и продукция</w:t>
      </w:r>
      <w:r w:rsidR="00AD443B" w:rsidRPr="001F57CD">
        <w:rPr>
          <w:sz w:val="24"/>
          <w:szCs w:val="24"/>
        </w:rPr>
        <w:t>”</w:t>
      </w:r>
      <w:r w:rsidRPr="001F57CD">
        <w:rPr>
          <w:sz w:val="24"/>
          <w:szCs w:val="24"/>
        </w:rPr>
        <w:t xml:space="preserve"> е както следва:</w:t>
      </w:r>
    </w:p>
    <w:p w:rsidR="007F4450" w:rsidRDefault="007F4450" w:rsidP="007F4450">
      <w:pPr>
        <w:tabs>
          <w:tab w:val="right" w:pos="9072"/>
        </w:tabs>
        <w:jc w:val="both"/>
        <w:rPr>
          <w:sz w:val="24"/>
          <w:szCs w:val="24"/>
        </w:rPr>
      </w:pPr>
    </w:p>
    <w:p w:rsidR="002253CE" w:rsidRPr="001F57CD" w:rsidRDefault="002253CE" w:rsidP="007F4450">
      <w:pPr>
        <w:tabs>
          <w:tab w:val="right" w:pos="9072"/>
        </w:tabs>
        <w:jc w:val="both"/>
        <w:rPr>
          <w:sz w:val="24"/>
          <w:szCs w:val="24"/>
        </w:rPr>
      </w:pPr>
    </w:p>
    <w:p w:rsidR="00980627" w:rsidRPr="00CB223B" w:rsidRDefault="00574CDD" w:rsidP="007F4450">
      <w:pPr>
        <w:tabs>
          <w:tab w:val="right" w:pos="9072"/>
        </w:tabs>
        <w:jc w:val="both"/>
        <w:rPr>
          <w:sz w:val="24"/>
          <w:szCs w:val="24"/>
        </w:rPr>
      </w:pPr>
      <w:r w:rsidRPr="00CB223B">
        <w:rPr>
          <w:noProof/>
          <w:sz w:val="24"/>
          <w:szCs w:val="24"/>
          <w:lang w:val="en-US" w:eastAsia="zh-CN"/>
        </w:rPr>
        <w:drawing>
          <wp:inline distT="0" distB="0" distL="0" distR="0" wp14:anchorId="6AE50A12" wp14:editId="6FC03365">
            <wp:extent cx="5542060" cy="2210462"/>
            <wp:effectExtent l="0" t="0" r="20955" b="18415"/>
            <wp:docPr id="2" name="Objec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F57CD" w:rsidRPr="001F57CD" w:rsidRDefault="0090110F" w:rsidP="0053093A">
      <w:pPr>
        <w:tabs>
          <w:tab w:val="right" w:pos="9072"/>
        </w:tabs>
        <w:jc w:val="both"/>
        <w:rPr>
          <w:szCs w:val="28"/>
        </w:rPr>
      </w:pPr>
      <w:r w:rsidRPr="00CB223B">
        <w:rPr>
          <w:szCs w:val="28"/>
        </w:rPr>
        <w:t xml:space="preserve"> </w:t>
      </w:r>
    </w:p>
    <w:p w:rsidR="0053093A" w:rsidRPr="001F57CD" w:rsidRDefault="0051636F" w:rsidP="0053093A">
      <w:pPr>
        <w:tabs>
          <w:tab w:val="right" w:pos="9072"/>
        </w:tabs>
        <w:jc w:val="both"/>
        <w:rPr>
          <w:szCs w:val="28"/>
        </w:rPr>
      </w:pPr>
      <w:r w:rsidRPr="00CB223B">
        <w:rPr>
          <w:szCs w:val="28"/>
        </w:rPr>
        <w:t xml:space="preserve">       </w:t>
      </w:r>
      <w:r w:rsidR="001D3468" w:rsidRPr="001F57CD">
        <w:rPr>
          <w:sz w:val="24"/>
          <w:szCs w:val="24"/>
        </w:rPr>
        <w:t>Пр</w:t>
      </w:r>
      <w:r w:rsidR="00777124" w:rsidRPr="001F57CD">
        <w:rPr>
          <w:sz w:val="24"/>
          <w:szCs w:val="24"/>
        </w:rPr>
        <w:t>ез 201</w:t>
      </w:r>
      <w:r w:rsidR="00B7527A" w:rsidRPr="001F57CD">
        <w:rPr>
          <w:sz w:val="24"/>
          <w:szCs w:val="24"/>
        </w:rPr>
        <w:t>4</w:t>
      </w:r>
      <w:r w:rsidR="001D3468" w:rsidRPr="001F57CD">
        <w:rPr>
          <w:sz w:val="24"/>
          <w:szCs w:val="24"/>
        </w:rPr>
        <w:t xml:space="preserve"> г</w:t>
      </w:r>
      <w:r w:rsidR="00837E53" w:rsidRPr="001F57CD">
        <w:rPr>
          <w:sz w:val="24"/>
          <w:szCs w:val="24"/>
        </w:rPr>
        <w:t>одина</w:t>
      </w:r>
      <w:r w:rsidR="003B2652" w:rsidRPr="001F57CD">
        <w:rPr>
          <w:sz w:val="24"/>
          <w:szCs w:val="24"/>
        </w:rPr>
        <w:t xml:space="preserve"> </w:t>
      </w:r>
      <w:r w:rsidR="00B74709" w:rsidRPr="001F57CD">
        <w:rPr>
          <w:sz w:val="24"/>
          <w:szCs w:val="24"/>
        </w:rPr>
        <w:t xml:space="preserve">БНР </w:t>
      </w:r>
      <w:r w:rsidR="00ED4E3E" w:rsidRPr="001F57CD">
        <w:rPr>
          <w:sz w:val="24"/>
          <w:szCs w:val="24"/>
        </w:rPr>
        <w:t>работи с нова рекламна тарифа</w:t>
      </w:r>
      <w:r w:rsidR="001D3468" w:rsidRPr="001F57CD">
        <w:rPr>
          <w:sz w:val="24"/>
          <w:szCs w:val="24"/>
        </w:rPr>
        <w:t>.</w:t>
      </w:r>
      <w:r w:rsidR="00ED4E3E" w:rsidRPr="001F57CD">
        <w:rPr>
          <w:sz w:val="24"/>
          <w:szCs w:val="24"/>
        </w:rPr>
        <w:t xml:space="preserve"> Направени са промени на базовите цени на някои часови пояси и единни цени за всички дни от седмицата. Утвърдени са нови рекламни и спонсорски пакети с различна продължителност и брой излъчвания, с което договарянето става по–гъвкаво.</w:t>
      </w:r>
    </w:p>
    <w:p w:rsidR="00725573" w:rsidRPr="001F57CD" w:rsidRDefault="0061507E" w:rsidP="0053093A">
      <w:pPr>
        <w:tabs>
          <w:tab w:val="right" w:pos="9072"/>
        </w:tabs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         В периода януари - </w:t>
      </w:r>
      <w:r w:rsidR="002264EA" w:rsidRPr="001F57CD">
        <w:rPr>
          <w:sz w:val="24"/>
          <w:szCs w:val="24"/>
        </w:rPr>
        <w:t>декември</w:t>
      </w:r>
      <w:r w:rsidRPr="001F57CD">
        <w:rPr>
          <w:sz w:val="24"/>
          <w:szCs w:val="24"/>
        </w:rPr>
        <w:t xml:space="preserve"> 2014 г. в дирекция „Реклама и маркетинг“ са сключени </w:t>
      </w:r>
      <w:r w:rsidR="008521DE" w:rsidRPr="001F57CD">
        <w:rPr>
          <w:sz w:val="24"/>
          <w:szCs w:val="24"/>
        </w:rPr>
        <w:t>308</w:t>
      </w:r>
      <w:r w:rsidRPr="001F57CD">
        <w:rPr>
          <w:color w:val="FF0000"/>
          <w:sz w:val="24"/>
          <w:szCs w:val="24"/>
        </w:rPr>
        <w:t xml:space="preserve"> </w:t>
      </w:r>
      <w:r w:rsidRPr="001F57CD">
        <w:rPr>
          <w:sz w:val="24"/>
          <w:szCs w:val="24"/>
        </w:rPr>
        <w:t>договора за реклама, спонсорство, медийни партньорства, излъчване на специализирани рубрики и други.</w:t>
      </w:r>
    </w:p>
    <w:p w:rsidR="0053093A" w:rsidRPr="001F57CD" w:rsidRDefault="0053093A" w:rsidP="0053093A">
      <w:pPr>
        <w:tabs>
          <w:tab w:val="right" w:pos="9072"/>
        </w:tabs>
        <w:jc w:val="both"/>
        <w:rPr>
          <w:sz w:val="24"/>
          <w:szCs w:val="24"/>
        </w:rPr>
      </w:pPr>
      <w:r w:rsidRPr="001F57CD">
        <w:rPr>
          <w:sz w:val="24"/>
          <w:szCs w:val="24"/>
        </w:rPr>
        <w:lastRenderedPageBreak/>
        <w:t xml:space="preserve">        </w:t>
      </w:r>
      <w:r w:rsidR="00EE0D72" w:rsidRPr="001F57CD">
        <w:rPr>
          <w:sz w:val="24"/>
          <w:szCs w:val="24"/>
        </w:rPr>
        <w:t xml:space="preserve"> </w:t>
      </w:r>
      <w:r w:rsidRPr="001F57CD">
        <w:rPr>
          <w:sz w:val="24"/>
          <w:szCs w:val="24"/>
        </w:rPr>
        <w:t xml:space="preserve">Най-голям относителен дял в общите приходи имат приходите от рекламна дейност – </w:t>
      </w:r>
      <w:r w:rsidR="002A0933" w:rsidRPr="001F57CD">
        <w:rPr>
          <w:sz w:val="24"/>
          <w:szCs w:val="24"/>
        </w:rPr>
        <w:t>1 487 802</w:t>
      </w:r>
      <w:r w:rsidRPr="001F57CD">
        <w:rPr>
          <w:color w:val="FF0000"/>
          <w:sz w:val="24"/>
          <w:szCs w:val="24"/>
        </w:rPr>
        <w:t xml:space="preserve"> </w:t>
      </w:r>
      <w:r w:rsidRPr="001F57CD">
        <w:rPr>
          <w:sz w:val="24"/>
          <w:szCs w:val="24"/>
        </w:rPr>
        <w:t xml:space="preserve">лева с ДДС. </w:t>
      </w:r>
    </w:p>
    <w:p w:rsidR="00320D74" w:rsidRPr="001F57CD" w:rsidRDefault="000B0BC2" w:rsidP="009458D2">
      <w:pPr>
        <w:spacing w:after="120"/>
        <w:ind w:firstLine="708"/>
        <w:jc w:val="both"/>
        <w:rPr>
          <w:sz w:val="24"/>
          <w:szCs w:val="24"/>
          <w:lang w:eastAsia="bg-BG"/>
        </w:rPr>
      </w:pPr>
      <w:proofErr w:type="spellStart"/>
      <w:r w:rsidRPr="001F57CD">
        <w:rPr>
          <w:sz w:val="24"/>
          <w:szCs w:val="24"/>
        </w:rPr>
        <w:t>O</w:t>
      </w:r>
      <w:r w:rsidR="00F13BE4" w:rsidRPr="001F57CD">
        <w:rPr>
          <w:sz w:val="24"/>
          <w:szCs w:val="24"/>
        </w:rPr>
        <w:t>т</w:t>
      </w:r>
      <w:proofErr w:type="spellEnd"/>
      <w:r w:rsidR="00F13BE4" w:rsidRPr="001F57CD">
        <w:rPr>
          <w:sz w:val="24"/>
          <w:szCs w:val="24"/>
        </w:rPr>
        <w:t xml:space="preserve"> с</w:t>
      </w:r>
      <w:r w:rsidR="00C81014" w:rsidRPr="001F57CD">
        <w:rPr>
          <w:sz w:val="24"/>
          <w:szCs w:val="24"/>
        </w:rPr>
        <w:t xml:space="preserve">ключени договори с министерства и институции по различни </w:t>
      </w:r>
      <w:r w:rsidR="00072C73" w:rsidRPr="001F57CD">
        <w:rPr>
          <w:sz w:val="24"/>
          <w:szCs w:val="24"/>
        </w:rPr>
        <w:t>съвместни</w:t>
      </w:r>
      <w:r w:rsidR="00C81014" w:rsidRPr="001F57CD">
        <w:rPr>
          <w:sz w:val="24"/>
          <w:szCs w:val="24"/>
        </w:rPr>
        <w:t xml:space="preserve"> проекти</w:t>
      </w:r>
      <w:r w:rsidR="00766BB3" w:rsidRPr="001F57CD">
        <w:rPr>
          <w:sz w:val="24"/>
          <w:szCs w:val="24"/>
        </w:rPr>
        <w:t xml:space="preserve"> </w:t>
      </w:r>
      <w:r w:rsidR="00320D74" w:rsidRPr="001F57CD">
        <w:rPr>
          <w:sz w:val="24"/>
          <w:szCs w:val="24"/>
          <w:lang w:eastAsia="bg-BG"/>
        </w:rPr>
        <w:t>за излъчване на рубрики и информационни клипове</w:t>
      </w:r>
      <w:r w:rsidR="00320D74" w:rsidRPr="001F57CD">
        <w:rPr>
          <w:sz w:val="24"/>
          <w:szCs w:val="24"/>
        </w:rPr>
        <w:t xml:space="preserve"> </w:t>
      </w:r>
      <w:r w:rsidR="00766BB3" w:rsidRPr="001F57CD">
        <w:rPr>
          <w:sz w:val="24"/>
          <w:szCs w:val="24"/>
        </w:rPr>
        <w:t xml:space="preserve">са </w:t>
      </w:r>
      <w:r w:rsidRPr="001F57CD">
        <w:rPr>
          <w:sz w:val="24"/>
          <w:szCs w:val="24"/>
        </w:rPr>
        <w:t xml:space="preserve">получени приходи в размер на </w:t>
      </w:r>
      <w:r w:rsidR="002A0933" w:rsidRPr="001F57CD">
        <w:rPr>
          <w:sz w:val="24"/>
          <w:szCs w:val="24"/>
        </w:rPr>
        <w:t>613 820</w:t>
      </w:r>
      <w:r w:rsidR="00766BB3" w:rsidRPr="001F57CD">
        <w:rPr>
          <w:color w:val="FF0000"/>
          <w:sz w:val="24"/>
          <w:szCs w:val="24"/>
        </w:rPr>
        <w:t xml:space="preserve"> </w:t>
      </w:r>
      <w:r w:rsidR="00766BB3" w:rsidRPr="001F57CD">
        <w:rPr>
          <w:sz w:val="24"/>
          <w:szCs w:val="24"/>
        </w:rPr>
        <w:t>лева с ДДС</w:t>
      </w:r>
      <w:r w:rsidR="00320D74" w:rsidRPr="001F57CD">
        <w:rPr>
          <w:sz w:val="24"/>
          <w:szCs w:val="24"/>
        </w:rPr>
        <w:t>, в т.ч. договори</w:t>
      </w:r>
      <w:r w:rsidR="00320D74" w:rsidRPr="001F57CD">
        <w:rPr>
          <w:sz w:val="24"/>
          <w:szCs w:val="24"/>
          <w:lang w:eastAsia="bg-BG"/>
        </w:rPr>
        <w:t xml:space="preserve"> с </w:t>
      </w:r>
      <w:r w:rsidR="009458D2" w:rsidRPr="001F57CD">
        <w:rPr>
          <w:sz w:val="24"/>
          <w:szCs w:val="24"/>
        </w:rPr>
        <w:t xml:space="preserve"> Министерството на труда и социалната политика, Министерството на земеделието и храните, Министерството на транспорта, информационните технологии и съобщенията, Министерството на регионалното развитие, </w:t>
      </w:r>
      <w:r w:rsidR="00320D74" w:rsidRPr="001F57CD">
        <w:rPr>
          <w:sz w:val="24"/>
          <w:szCs w:val="24"/>
          <w:lang w:eastAsia="bg-BG"/>
        </w:rPr>
        <w:t xml:space="preserve">Министерството на </w:t>
      </w:r>
      <w:r w:rsidR="00704952" w:rsidRPr="001F57CD">
        <w:rPr>
          <w:sz w:val="24"/>
          <w:szCs w:val="24"/>
          <w:lang w:eastAsia="bg-BG"/>
        </w:rPr>
        <w:t>икономиката, „</w:t>
      </w:r>
      <w:proofErr w:type="spellStart"/>
      <w:r w:rsidR="00704952" w:rsidRPr="001F57CD">
        <w:rPr>
          <w:sz w:val="24"/>
          <w:szCs w:val="24"/>
          <w:lang w:eastAsia="bg-BG"/>
        </w:rPr>
        <w:t>Евранет+</w:t>
      </w:r>
      <w:proofErr w:type="spellEnd"/>
      <w:r w:rsidR="00704952" w:rsidRPr="001F57CD">
        <w:rPr>
          <w:sz w:val="24"/>
          <w:szCs w:val="24"/>
          <w:lang w:eastAsia="bg-BG"/>
        </w:rPr>
        <w:t>“</w:t>
      </w:r>
      <w:r w:rsidR="00320D74" w:rsidRPr="001F57CD">
        <w:rPr>
          <w:sz w:val="24"/>
          <w:szCs w:val="24"/>
          <w:lang w:eastAsia="bg-BG"/>
        </w:rPr>
        <w:t xml:space="preserve"> и други. </w:t>
      </w:r>
    </w:p>
    <w:p w:rsidR="000B0BC2" w:rsidRPr="001F57CD" w:rsidRDefault="00FF3D59" w:rsidP="00320D74">
      <w:pPr>
        <w:spacing w:after="120"/>
        <w:ind w:firstLine="708"/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Приходите от технически услуги за </w:t>
      </w:r>
      <w:r w:rsidR="0089119C" w:rsidRPr="001F57CD">
        <w:rPr>
          <w:sz w:val="24"/>
          <w:szCs w:val="24"/>
        </w:rPr>
        <w:t>периода</w:t>
      </w:r>
      <w:r w:rsidRPr="001F57CD">
        <w:rPr>
          <w:sz w:val="24"/>
          <w:szCs w:val="24"/>
        </w:rPr>
        <w:t xml:space="preserve"> са </w:t>
      </w:r>
      <w:r w:rsidR="002A0933" w:rsidRPr="001F57CD">
        <w:rPr>
          <w:sz w:val="24"/>
          <w:szCs w:val="24"/>
        </w:rPr>
        <w:t>180 801</w:t>
      </w:r>
      <w:r w:rsidRPr="001F57CD">
        <w:rPr>
          <w:color w:val="FF0000"/>
          <w:sz w:val="24"/>
          <w:szCs w:val="24"/>
        </w:rPr>
        <w:t xml:space="preserve"> </w:t>
      </w:r>
      <w:r w:rsidRPr="001F57CD">
        <w:rPr>
          <w:sz w:val="24"/>
          <w:szCs w:val="24"/>
        </w:rPr>
        <w:t xml:space="preserve">лева с ДДС, като звукозаписни услуги  предоставят и регионалните </w:t>
      </w:r>
      <w:proofErr w:type="spellStart"/>
      <w:r w:rsidRPr="001F57CD">
        <w:rPr>
          <w:sz w:val="24"/>
          <w:szCs w:val="24"/>
        </w:rPr>
        <w:t>радиоцентрове</w:t>
      </w:r>
      <w:proofErr w:type="spellEnd"/>
      <w:r w:rsidRPr="001F57CD">
        <w:rPr>
          <w:sz w:val="24"/>
          <w:szCs w:val="24"/>
        </w:rPr>
        <w:t>.</w:t>
      </w:r>
    </w:p>
    <w:p w:rsidR="00FF3D59" w:rsidRPr="001F57CD" w:rsidRDefault="00F26FB1" w:rsidP="00D107B9">
      <w:pPr>
        <w:ind w:firstLine="708"/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Получените приходи от предизборната кампания за избор на Европейски парламент на </w:t>
      </w:r>
      <w:r w:rsidR="00BC75EF" w:rsidRPr="001F57CD">
        <w:rPr>
          <w:sz w:val="24"/>
          <w:szCs w:val="24"/>
          <w:lang w:eastAsia="bg-BG"/>
        </w:rPr>
        <w:t xml:space="preserve">25.05.2014 година </w:t>
      </w:r>
      <w:r w:rsidRPr="001F57CD">
        <w:rPr>
          <w:sz w:val="24"/>
          <w:szCs w:val="24"/>
          <w:lang w:eastAsia="bg-BG"/>
        </w:rPr>
        <w:t>са</w:t>
      </w:r>
      <w:r w:rsidRPr="001F57CD">
        <w:rPr>
          <w:sz w:val="24"/>
          <w:szCs w:val="24"/>
        </w:rPr>
        <w:t xml:space="preserve"> 87 660 лева с ДДС.</w:t>
      </w:r>
      <w:r w:rsidR="00BC75EF" w:rsidRPr="001F57CD">
        <w:rPr>
          <w:sz w:val="24"/>
          <w:szCs w:val="24"/>
          <w:lang w:eastAsia="bg-BG"/>
        </w:rPr>
        <w:t xml:space="preserve"> </w:t>
      </w:r>
    </w:p>
    <w:p w:rsidR="00C238AC" w:rsidRPr="001F57CD" w:rsidRDefault="00661C34" w:rsidP="00BC75EF">
      <w:pPr>
        <w:ind w:firstLine="708"/>
        <w:jc w:val="both"/>
        <w:rPr>
          <w:sz w:val="24"/>
          <w:szCs w:val="24"/>
        </w:rPr>
      </w:pPr>
      <w:r w:rsidRPr="001F57CD">
        <w:rPr>
          <w:sz w:val="24"/>
          <w:szCs w:val="24"/>
        </w:rPr>
        <w:t>Получените приходи от предизборната кампания за избор на народни представители на 05.10.2014 година са</w:t>
      </w:r>
      <w:r w:rsidR="00B968A1" w:rsidRPr="001F57CD">
        <w:rPr>
          <w:sz w:val="24"/>
          <w:szCs w:val="24"/>
        </w:rPr>
        <w:t xml:space="preserve"> </w:t>
      </w:r>
      <w:r w:rsidR="002A0933" w:rsidRPr="001F57CD">
        <w:rPr>
          <w:sz w:val="24"/>
          <w:szCs w:val="24"/>
        </w:rPr>
        <w:t>108 986</w:t>
      </w:r>
      <w:r w:rsidR="00B968A1" w:rsidRPr="001F57CD">
        <w:rPr>
          <w:color w:val="FF0000"/>
          <w:sz w:val="24"/>
          <w:szCs w:val="24"/>
        </w:rPr>
        <w:t xml:space="preserve"> </w:t>
      </w:r>
      <w:r w:rsidR="00B968A1" w:rsidRPr="001F57CD">
        <w:rPr>
          <w:sz w:val="24"/>
          <w:szCs w:val="24"/>
        </w:rPr>
        <w:t>лева с ДДС.</w:t>
      </w:r>
    </w:p>
    <w:p w:rsidR="00C238AC" w:rsidRPr="001F57CD" w:rsidRDefault="00511DD1" w:rsidP="00CE4CD6">
      <w:pPr>
        <w:ind w:firstLine="708"/>
        <w:jc w:val="both"/>
        <w:rPr>
          <w:sz w:val="24"/>
          <w:szCs w:val="24"/>
        </w:rPr>
      </w:pPr>
      <w:r w:rsidRPr="001F57CD">
        <w:rPr>
          <w:sz w:val="24"/>
          <w:szCs w:val="24"/>
        </w:rPr>
        <w:t>П</w:t>
      </w:r>
      <w:r w:rsidR="00F5614C" w:rsidRPr="001F57CD">
        <w:rPr>
          <w:sz w:val="24"/>
          <w:szCs w:val="24"/>
        </w:rPr>
        <w:t>риходи</w:t>
      </w:r>
      <w:r w:rsidRPr="001F57CD">
        <w:rPr>
          <w:sz w:val="24"/>
          <w:szCs w:val="24"/>
        </w:rPr>
        <w:t>те</w:t>
      </w:r>
      <w:r w:rsidR="00F5614C" w:rsidRPr="001F57CD">
        <w:rPr>
          <w:sz w:val="24"/>
          <w:szCs w:val="24"/>
        </w:rPr>
        <w:t xml:space="preserve"> от концертна дейност за периода </w:t>
      </w:r>
      <w:r w:rsidR="006F2F73" w:rsidRPr="001F57CD">
        <w:rPr>
          <w:sz w:val="24"/>
          <w:szCs w:val="24"/>
        </w:rPr>
        <w:t>–</w:t>
      </w:r>
      <w:r w:rsidR="00F0310B" w:rsidRPr="001F57CD">
        <w:rPr>
          <w:sz w:val="24"/>
          <w:szCs w:val="24"/>
        </w:rPr>
        <w:t xml:space="preserve"> </w:t>
      </w:r>
      <w:r w:rsidR="00F7755F" w:rsidRPr="001F57CD">
        <w:rPr>
          <w:sz w:val="24"/>
          <w:szCs w:val="24"/>
        </w:rPr>
        <w:t>242 903</w:t>
      </w:r>
      <w:r w:rsidR="006E4D5B" w:rsidRPr="001F57CD">
        <w:rPr>
          <w:color w:val="FF0000"/>
          <w:sz w:val="24"/>
          <w:szCs w:val="24"/>
        </w:rPr>
        <w:t xml:space="preserve"> </w:t>
      </w:r>
      <w:r w:rsidR="00F5614C" w:rsidRPr="001F57CD">
        <w:rPr>
          <w:sz w:val="24"/>
          <w:szCs w:val="24"/>
        </w:rPr>
        <w:t>лева</w:t>
      </w:r>
      <w:r w:rsidR="0099768B" w:rsidRPr="001F57CD">
        <w:rPr>
          <w:sz w:val="24"/>
          <w:szCs w:val="24"/>
        </w:rPr>
        <w:t xml:space="preserve"> с ДДС</w:t>
      </w:r>
      <w:r w:rsidR="00F0310B" w:rsidRPr="001F57CD">
        <w:rPr>
          <w:sz w:val="24"/>
          <w:szCs w:val="24"/>
        </w:rPr>
        <w:t xml:space="preserve">, </w:t>
      </w:r>
      <w:r w:rsidR="00F5614C" w:rsidRPr="001F57CD">
        <w:rPr>
          <w:sz w:val="24"/>
          <w:szCs w:val="24"/>
        </w:rPr>
        <w:t xml:space="preserve"> са </w:t>
      </w:r>
      <w:r w:rsidR="00616FF4" w:rsidRPr="001F57CD">
        <w:rPr>
          <w:sz w:val="24"/>
          <w:szCs w:val="24"/>
        </w:rPr>
        <w:t>преди всичко</w:t>
      </w:r>
      <w:r w:rsidR="00F5614C" w:rsidRPr="001F57CD">
        <w:rPr>
          <w:sz w:val="24"/>
          <w:szCs w:val="24"/>
        </w:rPr>
        <w:t xml:space="preserve"> </w:t>
      </w:r>
      <w:r w:rsidR="00F0310B" w:rsidRPr="001F57CD">
        <w:rPr>
          <w:sz w:val="24"/>
          <w:szCs w:val="24"/>
        </w:rPr>
        <w:t xml:space="preserve">в </w:t>
      </w:r>
      <w:r w:rsidR="00F5614C" w:rsidRPr="001F57CD">
        <w:rPr>
          <w:sz w:val="24"/>
          <w:szCs w:val="24"/>
        </w:rPr>
        <w:t>резултат</w:t>
      </w:r>
      <w:r w:rsidR="00616FF4" w:rsidRPr="001F57CD">
        <w:rPr>
          <w:sz w:val="24"/>
          <w:szCs w:val="24"/>
        </w:rPr>
        <w:t xml:space="preserve"> </w:t>
      </w:r>
      <w:r w:rsidR="00F0310B" w:rsidRPr="001F57CD">
        <w:rPr>
          <w:sz w:val="24"/>
          <w:szCs w:val="24"/>
        </w:rPr>
        <w:t>на</w:t>
      </w:r>
      <w:r w:rsidR="00EA351D" w:rsidRPr="001F57CD">
        <w:rPr>
          <w:sz w:val="24"/>
          <w:szCs w:val="24"/>
        </w:rPr>
        <w:t xml:space="preserve"> </w:t>
      </w:r>
      <w:r w:rsidR="00F5614C" w:rsidRPr="001F57CD">
        <w:rPr>
          <w:sz w:val="24"/>
          <w:szCs w:val="24"/>
        </w:rPr>
        <w:t xml:space="preserve">продадени билети за сезона на Симфоничния оркестър, както и на другите музикални състави на </w:t>
      </w:r>
      <w:r w:rsidR="002035C9" w:rsidRPr="001F57CD">
        <w:rPr>
          <w:sz w:val="24"/>
          <w:szCs w:val="24"/>
        </w:rPr>
        <w:t>Р</w:t>
      </w:r>
      <w:r w:rsidR="00F5614C" w:rsidRPr="001F57CD">
        <w:rPr>
          <w:sz w:val="24"/>
          <w:szCs w:val="24"/>
        </w:rPr>
        <w:t>адиото.</w:t>
      </w:r>
    </w:p>
    <w:p w:rsidR="00C238AC" w:rsidRPr="001F57CD" w:rsidRDefault="00C238AC" w:rsidP="00C238AC">
      <w:pPr>
        <w:ind w:firstLine="708"/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Приходите от договори за спонсорство на предавания са в размер на  </w:t>
      </w:r>
      <w:r w:rsidR="00B05253" w:rsidRPr="001F57CD">
        <w:rPr>
          <w:sz w:val="24"/>
          <w:szCs w:val="24"/>
        </w:rPr>
        <w:t>117 528</w:t>
      </w:r>
      <w:r w:rsidRPr="001F57CD">
        <w:rPr>
          <w:color w:val="FF0000"/>
          <w:sz w:val="24"/>
          <w:szCs w:val="24"/>
        </w:rPr>
        <w:t xml:space="preserve"> </w:t>
      </w:r>
      <w:r w:rsidRPr="001F57CD">
        <w:rPr>
          <w:sz w:val="24"/>
          <w:szCs w:val="24"/>
        </w:rPr>
        <w:t xml:space="preserve">лева с ДДС, като основно </w:t>
      </w:r>
      <w:r w:rsidR="00404655" w:rsidRPr="001F57CD">
        <w:rPr>
          <w:sz w:val="24"/>
          <w:szCs w:val="24"/>
        </w:rPr>
        <w:t>са</w:t>
      </w:r>
      <w:r w:rsidRPr="001F57CD">
        <w:rPr>
          <w:sz w:val="24"/>
          <w:szCs w:val="24"/>
        </w:rPr>
        <w:t xml:space="preserve"> спонсориран</w:t>
      </w:r>
      <w:r w:rsidR="00404655" w:rsidRPr="001F57CD">
        <w:rPr>
          <w:sz w:val="24"/>
          <w:szCs w:val="24"/>
        </w:rPr>
        <w:t>и:</w:t>
      </w:r>
      <w:r w:rsidRPr="001F57CD">
        <w:rPr>
          <w:sz w:val="24"/>
          <w:szCs w:val="24"/>
        </w:rPr>
        <w:t xml:space="preserve"> прякото излъчване по програма „Хоризонт“ на футболните срещи от Световното първенство по футбол – Бразилия 2014 година</w:t>
      </w:r>
      <w:r w:rsidR="00404655" w:rsidRPr="001F57CD">
        <w:rPr>
          <w:sz w:val="24"/>
          <w:szCs w:val="24"/>
        </w:rPr>
        <w:t xml:space="preserve"> и </w:t>
      </w:r>
      <w:r w:rsidR="00227D65" w:rsidRPr="001F57CD">
        <w:rPr>
          <w:sz w:val="24"/>
          <w:szCs w:val="24"/>
        </w:rPr>
        <w:t>изявите на фестивала „</w:t>
      </w:r>
      <w:proofErr w:type="spellStart"/>
      <w:r w:rsidR="00227D65" w:rsidRPr="001F57CD">
        <w:rPr>
          <w:sz w:val="24"/>
          <w:szCs w:val="24"/>
        </w:rPr>
        <w:t>Аполония</w:t>
      </w:r>
      <w:proofErr w:type="spellEnd"/>
      <w:r w:rsidR="00227D65" w:rsidRPr="001F57CD">
        <w:rPr>
          <w:sz w:val="24"/>
          <w:szCs w:val="24"/>
        </w:rPr>
        <w:t>“2014</w:t>
      </w:r>
      <w:r w:rsidR="00404655" w:rsidRPr="001F57CD">
        <w:rPr>
          <w:sz w:val="24"/>
          <w:szCs w:val="24"/>
        </w:rPr>
        <w:t xml:space="preserve"> във връзка с предстоящата 80-та годишнина на БНР</w:t>
      </w:r>
      <w:r w:rsidRPr="001F57CD">
        <w:rPr>
          <w:sz w:val="24"/>
          <w:szCs w:val="24"/>
        </w:rPr>
        <w:t>.</w:t>
      </w:r>
    </w:p>
    <w:p w:rsidR="009432B1" w:rsidRPr="001F57CD" w:rsidRDefault="00511DD1" w:rsidP="00CE4CD6">
      <w:pPr>
        <w:ind w:firstLine="708"/>
        <w:jc w:val="both"/>
        <w:rPr>
          <w:sz w:val="24"/>
          <w:szCs w:val="24"/>
        </w:rPr>
      </w:pPr>
      <w:r w:rsidRPr="001F57CD">
        <w:rPr>
          <w:sz w:val="24"/>
          <w:szCs w:val="24"/>
        </w:rPr>
        <w:t>О</w:t>
      </w:r>
      <w:r w:rsidR="00030267" w:rsidRPr="001F57CD">
        <w:rPr>
          <w:sz w:val="24"/>
          <w:szCs w:val="24"/>
        </w:rPr>
        <w:t xml:space="preserve">т издателска и лицензионна дейност са </w:t>
      </w:r>
      <w:r w:rsidRPr="001F57CD">
        <w:rPr>
          <w:sz w:val="24"/>
          <w:szCs w:val="24"/>
        </w:rPr>
        <w:t xml:space="preserve">получени </w:t>
      </w:r>
      <w:r w:rsidR="00B05253" w:rsidRPr="001F57CD">
        <w:rPr>
          <w:sz w:val="24"/>
          <w:szCs w:val="24"/>
        </w:rPr>
        <w:t>54 822</w:t>
      </w:r>
      <w:r w:rsidR="00030267" w:rsidRPr="001F57CD">
        <w:rPr>
          <w:color w:val="FF0000"/>
          <w:sz w:val="24"/>
          <w:szCs w:val="24"/>
        </w:rPr>
        <w:t xml:space="preserve"> </w:t>
      </w:r>
      <w:r w:rsidR="00030267" w:rsidRPr="001F57CD">
        <w:rPr>
          <w:sz w:val="24"/>
          <w:szCs w:val="24"/>
        </w:rPr>
        <w:t>лева</w:t>
      </w:r>
      <w:r w:rsidR="0099768B" w:rsidRPr="001F57CD">
        <w:rPr>
          <w:sz w:val="24"/>
          <w:szCs w:val="24"/>
        </w:rPr>
        <w:t xml:space="preserve"> с ДДС</w:t>
      </w:r>
      <w:r w:rsidR="00030267" w:rsidRPr="001F57CD">
        <w:rPr>
          <w:sz w:val="24"/>
          <w:szCs w:val="24"/>
        </w:rPr>
        <w:t>.</w:t>
      </w:r>
      <w:r w:rsidR="00F5614C" w:rsidRPr="001F57CD">
        <w:rPr>
          <w:sz w:val="24"/>
          <w:szCs w:val="24"/>
        </w:rPr>
        <w:t xml:space="preserve"> </w:t>
      </w:r>
    </w:p>
    <w:p w:rsidR="00BC75EF" w:rsidRPr="001F57CD" w:rsidRDefault="00BC75EF" w:rsidP="00CE4CD6">
      <w:pPr>
        <w:ind w:firstLine="708"/>
        <w:jc w:val="both"/>
        <w:rPr>
          <w:sz w:val="24"/>
          <w:szCs w:val="24"/>
        </w:rPr>
      </w:pPr>
    </w:p>
    <w:p w:rsidR="007F3B5F" w:rsidRPr="00E049D0" w:rsidRDefault="007F3B5F" w:rsidP="00CB223B">
      <w:pPr>
        <w:tabs>
          <w:tab w:val="right" w:leader="dot" w:pos="9072"/>
        </w:tabs>
        <w:ind w:firstLine="720"/>
        <w:jc w:val="center"/>
        <w:rPr>
          <w:b/>
          <w:sz w:val="24"/>
          <w:szCs w:val="24"/>
        </w:rPr>
      </w:pPr>
      <w:r w:rsidRPr="001F57CD">
        <w:rPr>
          <w:b/>
          <w:sz w:val="24"/>
          <w:szCs w:val="24"/>
        </w:rPr>
        <w:t>Област „ДЕС“</w:t>
      </w:r>
    </w:p>
    <w:p w:rsidR="00CB223B" w:rsidRPr="00E049D0" w:rsidRDefault="00CB223B" w:rsidP="00CB223B">
      <w:pPr>
        <w:tabs>
          <w:tab w:val="right" w:leader="dot" w:pos="9072"/>
        </w:tabs>
        <w:ind w:firstLine="720"/>
        <w:jc w:val="center"/>
        <w:rPr>
          <w:b/>
          <w:sz w:val="24"/>
          <w:szCs w:val="24"/>
        </w:rPr>
      </w:pPr>
    </w:p>
    <w:p w:rsidR="007F3B5F" w:rsidRPr="001F57CD" w:rsidRDefault="007F3B5F" w:rsidP="007F3B5F">
      <w:pPr>
        <w:tabs>
          <w:tab w:val="right" w:pos="9072"/>
        </w:tabs>
        <w:ind w:firstLine="720"/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По §§ 46-10 „Текущи дарения, помощи и други безвъзмездно получени суми от Европейския съюз” са получени </w:t>
      </w:r>
      <w:r w:rsidR="00376BA7" w:rsidRPr="001F57CD">
        <w:rPr>
          <w:sz w:val="24"/>
          <w:szCs w:val="24"/>
        </w:rPr>
        <w:t>89 227</w:t>
      </w:r>
      <w:r w:rsidR="00B12999" w:rsidRPr="001F57CD">
        <w:rPr>
          <w:sz w:val="24"/>
          <w:szCs w:val="24"/>
        </w:rPr>
        <w:t xml:space="preserve">, от които: </w:t>
      </w:r>
      <w:r w:rsidR="005C5A8B" w:rsidRPr="001F57CD">
        <w:rPr>
          <w:sz w:val="24"/>
          <w:szCs w:val="24"/>
        </w:rPr>
        <w:t>68 225</w:t>
      </w:r>
      <w:r w:rsidRPr="001F57CD">
        <w:rPr>
          <w:color w:val="FF0000"/>
          <w:sz w:val="24"/>
          <w:szCs w:val="24"/>
        </w:rPr>
        <w:t xml:space="preserve"> </w:t>
      </w:r>
      <w:r w:rsidRPr="001F57CD">
        <w:rPr>
          <w:sz w:val="24"/>
          <w:szCs w:val="24"/>
        </w:rPr>
        <w:t xml:space="preserve">лева </w:t>
      </w:r>
      <w:r w:rsidR="00D769C5" w:rsidRPr="001F57CD">
        <w:rPr>
          <w:sz w:val="24"/>
          <w:szCs w:val="24"/>
        </w:rPr>
        <w:t xml:space="preserve">са </w:t>
      </w:r>
      <w:r w:rsidRPr="001F57CD">
        <w:rPr>
          <w:sz w:val="24"/>
          <w:szCs w:val="24"/>
        </w:rPr>
        <w:t>финансиране от Европейския парламент по проект „Европа за мен“</w:t>
      </w:r>
      <w:r w:rsidR="00B12999" w:rsidRPr="001F57CD">
        <w:rPr>
          <w:sz w:val="24"/>
          <w:szCs w:val="24"/>
        </w:rPr>
        <w:t xml:space="preserve"> (</w:t>
      </w:r>
      <w:r w:rsidRPr="001F57CD">
        <w:rPr>
          <w:sz w:val="24"/>
          <w:szCs w:val="24"/>
        </w:rPr>
        <w:t>авансово преведена сума</w:t>
      </w:r>
      <w:r w:rsidR="00B12999" w:rsidRPr="001F57CD">
        <w:rPr>
          <w:sz w:val="24"/>
          <w:szCs w:val="24"/>
        </w:rPr>
        <w:t xml:space="preserve">) и </w:t>
      </w:r>
      <w:r w:rsidR="005C5A8B" w:rsidRPr="001F57CD">
        <w:rPr>
          <w:sz w:val="24"/>
          <w:szCs w:val="24"/>
        </w:rPr>
        <w:t>21 002</w:t>
      </w:r>
      <w:r w:rsidR="00B12999" w:rsidRPr="001F57CD">
        <w:rPr>
          <w:color w:val="FF0000"/>
          <w:sz w:val="24"/>
          <w:szCs w:val="24"/>
        </w:rPr>
        <w:t xml:space="preserve"> </w:t>
      </w:r>
      <w:r w:rsidR="00B12999" w:rsidRPr="001F57CD">
        <w:rPr>
          <w:sz w:val="24"/>
          <w:szCs w:val="24"/>
        </w:rPr>
        <w:t xml:space="preserve">лева </w:t>
      </w:r>
      <w:r w:rsidR="00D769C5" w:rsidRPr="001F57CD">
        <w:rPr>
          <w:sz w:val="24"/>
          <w:szCs w:val="24"/>
        </w:rPr>
        <w:t xml:space="preserve">са възстановени разходи </w:t>
      </w:r>
      <w:r w:rsidR="002E53F2" w:rsidRPr="001F57CD">
        <w:rPr>
          <w:sz w:val="24"/>
          <w:szCs w:val="24"/>
        </w:rPr>
        <w:t xml:space="preserve">от Фондация „Информация и </w:t>
      </w:r>
      <w:proofErr w:type="spellStart"/>
      <w:r w:rsidR="002E53F2" w:rsidRPr="001F57CD">
        <w:rPr>
          <w:sz w:val="24"/>
          <w:szCs w:val="24"/>
        </w:rPr>
        <w:t>природозащита</w:t>
      </w:r>
      <w:proofErr w:type="spellEnd"/>
      <w:r w:rsidR="002E53F2" w:rsidRPr="001F57CD">
        <w:rPr>
          <w:sz w:val="24"/>
          <w:szCs w:val="24"/>
        </w:rPr>
        <w:t>“ – координиращ бенефициент по споразумение за отпускане на безвъзмездни средства от Европейската комисия във връзка с проекта „Популяризиране на устойчивото ползване на лечебните растения в България“</w:t>
      </w:r>
      <w:r w:rsidR="00DB6F25" w:rsidRPr="001F57CD">
        <w:rPr>
          <w:sz w:val="24"/>
          <w:szCs w:val="24"/>
        </w:rPr>
        <w:t>,</w:t>
      </w:r>
      <w:r w:rsidR="002E53F2" w:rsidRPr="001F57CD">
        <w:rPr>
          <w:sz w:val="24"/>
          <w:szCs w:val="24"/>
        </w:rPr>
        <w:t xml:space="preserve"> </w:t>
      </w:r>
      <w:proofErr w:type="spellStart"/>
      <w:r w:rsidR="002E53F2" w:rsidRPr="001F57CD">
        <w:rPr>
          <w:sz w:val="24"/>
          <w:szCs w:val="24"/>
        </w:rPr>
        <w:t>съфинансиран</w:t>
      </w:r>
      <w:proofErr w:type="spellEnd"/>
      <w:r w:rsidR="002E53F2" w:rsidRPr="001F57CD">
        <w:rPr>
          <w:sz w:val="24"/>
          <w:szCs w:val="24"/>
        </w:rPr>
        <w:t xml:space="preserve"> от програма LIFE+.</w:t>
      </w:r>
    </w:p>
    <w:p w:rsidR="007F3B5F" w:rsidRPr="001F57CD" w:rsidRDefault="007F3B5F" w:rsidP="007F3B5F">
      <w:pPr>
        <w:tabs>
          <w:tab w:val="right" w:pos="9072"/>
        </w:tabs>
        <w:ind w:firstLine="709"/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Продължават да се търсят варианти за максимално използване на всички ресурси, с които БНР разполага като медия и институция. </w:t>
      </w:r>
    </w:p>
    <w:p w:rsidR="00B81E8D" w:rsidRPr="001F57CD" w:rsidRDefault="009560B5" w:rsidP="007F3B5F">
      <w:pPr>
        <w:rPr>
          <w:b/>
          <w:sz w:val="24"/>
          <w:szCs w:val="24"/>
        </w:rPr>
      </w:pPr>
      <w:r w:rsidRPr="001F57CD">
        <w:rPr>
          <w:sz w:val="24"/>
          <w:szCs w:val="24"/>
        </w:rPr>
        <w:t xml:space="preserve">         </w:t>
      </w:r>
      <w:r w:rsidR="00B81E8D" w:rsidRPr="001F57CD">
        <w:rPr>
          <w:b/>
          <w:sz w:val="24"/>
          <w:szCs w:val="24"/>
        </w:rPr>
        <w:t>*</w:t>
      </w:r>
    </w:p>
    <w:p w:rsidR="000D6033" w:rsidRPr="001F57CD" w:rsidRDefault="009C346D" w:rsidP="00DE2D00">
      <w:pPr>
        <w:ind w:firstLine="720"/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В БНР е създаден </w:t>
      </w:r>
      <w:r w:rsidR="009560B5" w:rsidRPr="001F57CD">
        <w:rPr>
          <w:b/>
          <w:sz w:val="24"/>
          <w:szCs w:val="24"/>
        </w:rPr>
        <w:t>„Информационен продуцентски център”</w:t>
      </w:r>
      <w:r w:rsidR="005A146A" w:rsidRPr="001F57CD">
        <w:rPr>
          <w:sz w:val="24"/>
          <w:szCs w:val="24"/>
        </w:rPr>
        <w:t>. Неговата дейност включва</w:t>
      </w:r>
      <w:r w:rsidR="009560B5" w:rsidRPr="001F57CD">
        <w:rPr>
          <w:sz w:val="24"/>
          <w:szCs w:val="24"/>
        </w:rPr>
        <w:t xml:space="preserve"> организацията и логистиката  на вътрешни и външни събития на БНР. </w:t>
      </w:r>
      <w:r w:rsidR="005A146A" w:rsidRPr="001F57CD">
        <w:rPr>
          <w:sz w:val="24"/>
          <w:szCs w:val="24"/>
        </w:rPr>
        <w:t>Р</w:t>
      </w:r>
      <w:r w:rsidR="009560B5" w:rsidRPr="001F57CD">
        <w:rPr>
          <w:noProof/>
          <w:sz w:val="24"/>
          <w:szCs w:val="24"/>
        </w:rPr>
        <w:t>азработ</w:t>
      </w:r>
      <w:r w:rsidR="005A146A" w:rsidRPr="001F57CD">
        <w:rPr>
          <w:noProof/>
          <w:sz w:val="24"/>
          <w:szCs w:val="24"/>
        </w:rPr>
        <w:t>ен е</w:t>
      </w:r>
      <w:r w:rsidR="00980627" w:rsidRPr="001F57CD">
        <w:rPr>
          <w:noProof/>
          <w:sz w:val="24"/>
          <w:szCs w:val="24"/>
        </w:rPr>
        <w:t xml:space="preserve"> </w:t>
      </w:r>
      <w:r w:rsidR="009560B5" w:rsidRPr="001F57CD">
        <w:rPr>
          <w:sz w:val="24"/>
          <w:szCs w:val="24"/>
        </w:rPr>
        <w:t xml:space="preserve">план за развитие и </w:t>
      </w:r>
      <w:proofErr w:type="spellStart"/>
      <w:r w:rsidR="009560B5" w:rsidRPr="001F57CD">
        <w:rPr>
          <w:sz w:val="24"/>
          <w:szCs w:val="24"/>
        </w:rPr>
        <w:t>брандиране</w:t>
      </w:r>
      <w:proofErr w:type="spellEnd"/>
      <w:r w:rsidR="009560B5" w:rsidRPr="001F57CD">
        <w:rPr>
          <w:sz w:val="24"/>
          <w:szCs w:val="24"/>
        </w:rPr>
        <w:t xml:space="preserve"> на залите за пресконференции, както и правила и цени за отдаване под наем </w:t>
      </w:r>
      <w:r w:rsidR="003A5B08" w:rsidRPr="001F57CD">
        <w:rPr>
          <w:sz w:val="24"/>
          <w:szCs w:val="24"/>
        </w:rPr>
        <w:t xml:space="preserve">на </w:t>
      </w:r>
      <w:r w:rsidR="00FC6A95" w:rsidRPr="001F57CD">
        <w:rPr>
          <w:sz w:val="24"/>
          <w:szCs w:val="24"/>
        </w:rPr>
        <w:t xml:space="preserve">рекламни площи </w:t>
      </w:r>
      <w:r w:rsidR="009560B5" w:rsidRPr="001F57CD">
        <w:rPr>
          <w:sz w:val="24"/>
          <w:szCs w:val="24"/>
        </w:rPr>
        <w:t>на външни клиенти</w:t>
      </w:r>
      <w:r w:rsidR="005A146A" w:rsidRPr="001F57CD">
        <w:rPr>
          <w:sz w:val="24"/>
          <w:szCs w:val="24"/>
        </w:rPr>
        <w:t>.</w:t>
      </w:r>
      <w:r w:rsidR="009560B5" w:rsidRPr="001F57CD">
        <w:rPr>
          <w:sz w:val="24"/>
          <w:szCs w:val="24"/>
        </w:rPr>
        <w:t xml:space="preserve"> </w:t>
      </w:r>
      <w:r w:rsidR="00FC6A95" w:rsidRPr="001F57CD">
        <w:rPr>
          <w:sz w:val="24"/>
          <w:szCs w:val="24"/>
        </w:rPr>
        <w:t>Разработва се</w:t>
      </w:r>
      <w:r w:rsidR="00C21BAE" w:rsidRPr="001F57CD">
        <w:rPr>
          <w:sz w:val="24"/>
          <w:szCs w:val="24"/>
        </w:rPr>
        <w:t xml:space="preserve"> система</w:t>
      </w:r>
      <w:r w:rsidR="009560B5" w:rsidRPr="001F57CD">
        <w:rPr>
          <w:sz w:val="24"/>
          <w:szCs w:val="24"/>
        </w:rPr>
        <w:t xml:space="preserve"> за офериране и разширяване на възможностите за продажби на продукти и услуги от „Злате</w:t>
      </w:r>
      <w:r w:rsidR="00F16BFB" w:rsidRPr="001F57CD">
        <w:rPr>
          <w:sz w:val="24"/>
          <w:szCs w:val="24"/>
        </w:rPr>
        <w:t xml:space="preserve">н фонд” и „Справочна редакция”. </w:t>
      </w:r>
    </w:p>
    <w:p w:rsidR="00CC354A" w:rsidRPr="001F57CD" w:rsidRDefault="009560B5" w:rsidP="00980627">
      <w:pPr>
        <w:ind w:firstLine="720"/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Центърът поема и  организацията на издателската дейност, а именно  издаването на собствена звукозаписна продукция на БНР, както и по поръчка на външни продуценти, като изпълнява процедурите по уреждане на продуцентските, изпълнителските, авторски и сродни права. </w:t>
      </w:r>
      <w:r w:rsidR="004A5DDB" w:rsidRPr="001F57CD">
        <w:rPr>
          <w:sz w:val="24"/>
          <w:szCs w:val="24"/>
        </w:rPr>
        <w:t>Издадени са дискове на Борис Христов, Васил Петров, Милчо Левиев и др.</w:t>
      </w:r>
    </w:p>
    <w:p w:rsidR="009560B5" w:rsidRPr="001F57CD" w:rsidRDefault="00B54022" w:rsidP="00980627">
      <w:pPr>
        <w:ind w:firstLine="720"/>
        <w:jc w:val="both"/>
        <w:rPr>
          <w:noProof/>
          <w:sz w:val="24"/>
          <w:szCs w:val="24"/>
        </w:rPr>
      </w:pPr>
      <w:r w:rsidRPr="001F57CD">
        <w:rPr>
          <w:noProof/>
          <w:sz w:val="24"/>
          <w:szCs w:val="24"/>
        </w:rPr>
        <w:t xml:space="preserve">През </w:t>
      </w:r>
      <w:r w:rsidR="003A5B08" w:rsidRPr="001F57CD">
        <w:rPr>
          <w:noProof/>
          <w:sz w:val="24"/>
          <w:szCs w:val="24"/>
        </w:rPr>
        <w:t>отчетния период центърът</w:t>
      </w:r>
      <w:r w:rsidRPr="001F57CD">
        <w:rPr>
          <w:noProof/>
          <w:sz w:val="24"/>
          <w:szCs w:val="24"/>
        </w:rPr>
        <w:t xml:space="preserve"> е участвал в организирането на </w:t>
      </w:r>
      <w:r w:rsidR="00D93C4B">
        <w:rPr>
          <w:noProof/>
          <w:sz w:val="24"/>
          <w:szCs w:val="24"/>
        </w:rPr>
        <w:t xml:space="preserve">десетки </w:t>
      </w:r>
      <w:r w:rsidRPr="001F57CD">
        <w:rPr>
          <w:noProof/>
          <w:sz w:val="24"/>
          <w:szCs w:val="24"/>
        </w:rPr>
        <w:t xml:space="preserve"> </w:t>
      </w:r>
      <w:r w:rsidR="00CC5CEB" w:rsidRPr="001F57CD">
        <w:rPr>
          <w:noProof/>
          <w:sz w:val="24"/>
          <w:szCs w:val="24"/>
        </w:rPr>
        <w:t>пресконференции</w:t>
      </w:r>
      <w:r w:rsidR="00D93C4B">
        <w:rPr>
          <w:noProof/>
          <w:sz w:val="24"/>
          <w:szCs w:val="24"/>
        </w:rPr>
        <w:t xml:space="preserve">, сързани със значими събития и актуални теми. </w:t>
      </w:r>
      <w:r w:rsidR="00696BA4" w:rsidRPr="001F57CD">
        <w:rPr>
          <w:noProof/>
          <w:sz w:val="24"/>
          <w:szCs w:val="24"/>
        </w:rPr>
        <w:t>О</w:t>
      </w:r>
      <w:r w:rsidR="00764240" w:rsidRPr="001F57CD">
        <w:rPr>
          <w:noProof/>
          <w:sz w:val="24"/>
          <w:szCs w:val="24"/>
        </w:rPr>
        <w:t>рганизиран</w:t>
      </w:r>
      <w:r w:rsidR="00696BA4" w:rsidRPr="001F57CD">
        <w:rPr>
          <w:noProof/>
          <w:sz w:val="24"/>
          <w:szCs w:val="24"/>
        </w:rPr>
        <w:t>и</w:t>
      </w:r>
      <w:r w:rsidR="00764240" w:rsidRPr="001F57CD">
        <w:rPr>
          <w:noProof/>
          <w:sz w:val="24"/>
          <w:szCs w:val="24"/>
        </w:rPr>
        <w:t xml:space="preserve"> </w:t>
      </w:r>
      <w:r w:rsidR="00696BA4" w:rsidRPr="001F57CD">
        <w:rPr>
          <w:noProof/>
          <w:sz w:val="24"/>
          <w:szCs w:val="24"/>
        </w:rPr>
        <w:t>са</w:t>
      </w:r>
      <w:r w:rsidR="00764240" w:rsidRPr="001F57CD">
        <w:rPr>
          <w:noProof/>
          <w:sz w:val="24"/>
          <w:szCs w:val="24"/>
        </w:rPr>
        <w:t xml:space="preserve"> </w:t>
      </w:r>
      <w:r w:rsidR="00D93C4B">
        <w:rPr>
          <w:noProof/>
          <w:sz w:val="24"/>
          <w:szCs w:val="24"/>
        </w:rPr>
        <w:t xml:space="preserve">събития и церемонии по повод </w:t>
      </w:r>
      <w:r w:rsidR="00D93C4B" w:rsidRPr="001F57CD">
        <w:rPr>
          <w:noProof/>
          <w:sz w:val="24"/>
          <w:szCs w:val="24"/>
        </w:rPr>
        <w:t>рожденния ден на БНР</w:t>
      </w:r>
      <w:r w:rsidR="00D93C4B">
        <w:rPr>
          <w:noProof/>
          <w:sz w:val="24"/>
          <w:szCs w:val="24"/>
        </w:rPr>
        <w:t xml:space="preserve">, </w:t>
      </w:r>
      <w:r w:rsidR="00E66C5E" w:rsidRPr="001F57CD">
        <w:rPr>
          <w:noProof/>
          <w:sz w:val="24"/>
          <w:szCs w:val="24"/>
        </w:rPr>
        <w:t xml:space="preserve">авторски изложби във фоайето </w:t>
      </w:r>
      <w:r w:rsidR="00E66C5E" w:rsidRPr="001F57CD">
        <w:rPr>
          <w:noProof/>
          <w:sz w:val="24"/>
          <w:szCs w:val="24"/>
        </w:rPr>
        <w:lastRenderedPageBreak/>
        <w:t>на Първо студио</w:t>
      </w:r>
      <w:r w:rsidR="00D93C4B">
        <w:rPr>
          <w:noProof/>
          <w:sz w:val="24"/>
          <w:szCs w:val="24"/>
        </w:rPr>
        <w:t xml:space="preserve"> и редица други. </w:t>
      </w:r>
      <w:r w:rsidR="00D93C4B" w:rsidRPr="001F57CD">
        <w:rPr>
          <w:noProof/>
          <w:sz w:val="24"/>
          <w:szCs w:val="24"/>
        </w:rPr>
        <w:t xml:space="preserve">В рамките на честването на „80 години БНР“ се реализира </w:t>
      </w:r>
      <w:r w:rsidR="00D93C4B" w:rsidRPr="001F57CD">
        <w:rPr>
          <w:sz w:val="24"/>
          <w:szCs w:val="24"/>
        </w:rPr>
        <w:t>Арт проекта „Радиото и комуникациите в 21-ви век – мостове към бъдещето“.</w:t>
      </w:r>
      <w:r w:rsidR="00D93C4B">
        <w:rPr>
          <w:sz w:val="24"/>
          <w:szCs w:val="24"/>
        </w:rPr>
        <w:t xml:space="preserve"> </w:t>
      </w:r>
      <w:r w:rsidR="008269AC" w:rsidRPr="001F57CD">
        <w:rPr>
          <w:noProof/>
          <w:sz w:val="24"/>
          <w:szCs w:val="24"/>
        </w:rPr>
        <w:t>Центърът участва в организацията, л</w:t>
      </w:r>
      <w:r w:rsidR="00620455" w:rsidRPr="001F57CD">
        <w:rPr>
          <w:noProof/>
          <w:sz w:val="24"/>
          <w:szCs w:val="24"/>
        </w:rPr>
        <w:t>огистиката, техническото осигуря</w:t>
      </w:r>
      <w:r w:rsidR="008269AC" w:rsidRPr="001F57CD">
        <w:rPr>
          <w:noProof/>
          <w:sz w:val="24"/>
          <w:szCs w:val="24"/>
        </w:rPr>
        <w:t>ване на националното турне „БНР на 80“</w:t>
      </w:r>
      <w:r w:rsidR="00620455" w:rsidRPr="001F57CD">
        <w:rPr>
          <w:noProof/>
          <w:sz w:val="24"/>
          <w:szCs w:val="24"/>
        </w:rPr>
        <w:t xml:space="preserve"> </w:t>
      </w:r>
      <w:r w:rsidR="008269AC" w:rsidRPr="001F57CD">
        <w:rPr>
          <w:noProof/>
          <w:sz w:val="24"/>
          <w:szCs w:val="24"/>
        </w:rPr>
        <w:t>-</w:t>
      </w:r>
      <w:r w:rsidR="00620455" w:rsidRPr="001F57CD">
        <w:rPr>
          <w:noProof/>
          <w:sz w:val="24"/>
          <w:szCs w:val="24"/>
        </w:rPr>
        <w:t xml:space="preserve"> </w:t>
      </w:r>
      <w:r w:rsidR="008269AC" w:rsidRPr="001F57CD">
        <w:rPr>
          <w:noProof/>
          <w:sz w:val="24"/>
          <w:szCs w:val="24"/>
        </w:rPr>
        <w:t>част от юбилейната кампания</w:t>
      </w:r>
      <w:r w:rsidR="00D80A2C" w:rsidRPr="001F57CD">
        <w:rPr>
          <w:noProof/>
          <w:sz w:val="24"/>
          <w:szCs w:val="24"/>
        </w:rPr>
        <w:t>.</w:t>
      </w:r>
      <w:r w:rsidR="00126C14" w:rsidRPr="001F57CD">
        <w:rPr>
          <w:noProof/>
          <w:sz w:val="24"/>
          <w:szCs w:val="24"/>
        </w:rPr>
        <w:t xml:space="preserve"> </w:t>
      </w:r>
    </w:p>
    <w:p w:rsidR="000D6033" w:rsidRPr="001F57CD" w:rsidRDefault="000D6033" w:rsidP="000D6033">
      <w:pPr>
        <w:ind w:firstLine="708"/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Към Информационния продуцентски център съществува Рекламно-информационен център. Основната му цел е да информира обществеността за предстоящи събития, организирани от БНР като обществена медия и културен институт, да продава билети за предстоящите концерти, да разпространява звукозаписи, продуцирани от БНР и възпроизведени на електронни носители и да предлага и разпространява </w:t>
      </w:r>
      <w:proofErr w:type="spellStart"/>
      <w:r w:rsidRPr="001F57CD">
        <w:rPr>
          <w:sz w:val="24"/>
          <w:szCs w:val="24"/>
        </w:rPr>
        <w:t>мърчандайзингови</w:t>
      </w:r>
      <w:proofErr w:type="spellEnd"/>
      <w:r w:rsidRPr="001F57CD">
        <w:rPr>
          <w:sz w:val="24"/>
          <w:szCs w:val="24"/>
        </w:rPr>
        <w:t xml:space="preserve"> стоки. </w:t>
      </w:r>
    </w:p>
    <w:p w:rsidR="00F81F5E" w:rsidRDefault="00F81F5E" w:rsidP="000D6033">
      <w:pPr>
        <w:ind w:firstLine="708"/>
        <w:jc w:val="both"/>
        <w:rPr>
          <w:color w:val="FF0000"/>
          <w:sz w:val="24"/>
          <w:szCs w:val="24"/>
        </w:rPr>
      </w:pPr>
    </w:p>
    <w:p w:rsidR="002253CE" w:rsidRPr="001F57CD" w:rsidRDefault="002253CE" w:rsidP="000D6033">
      <w:pPr>
        <w:ind w:firstLine="708"/>
        <w:jc w:val="both"/>
        <w:rPr>
          <w:color w:val="FF0000"/>
          <w:sz w:val="24"/>
          <w:szCs w:val="24"/>
        </w:rPr>
      </w:pPr>
    </w:p>
    <w:p w:rsidR="00AB79FB" w:rsidRDefault="00805AAD" w:rsidP="00566C0D">
      <w:pPr>
        <w:tabs>
          <w:tab w:val="right" w:pos="9072"/>
        </w:tabs>
        <w:ind w:left="720"/>
        <w:jc w:val="both"/>
        <w:rPr>
          <w:b/>
          <w:caps/>
          <w:sz w:val="24"/>
          <w:szCs w:val="24"/>
        </w:rPr>
      </w:pPr>
      <w:r w:rsidRPr="001F57CD">
        <w:rPr>
          <w:b/>
          <w:caps/>
          <w:sz w:val="24"/>
          <w:szCs w:val="24"/>
        </w:rPr>
        <w:t xml:space="preserve">ІІ. </w:t>
      </w:r>
      <w:r w:rsidR="009E1E4D" w:rsidRPr="001F57CD">
        <w:rPr>
          <w:b/>
          <w:caps/>
          <w:sz w:val="24"/>
          <w:szCs w:val="24"/>
        </w:rPr>
        <w:t xml:space="preserve">Разходи </w:t>
      </w:r>
    </w:p>
    <w:p w:rsidR="002253CE" w:rsidRPr="001F57CD" w:rsidRDefault="002253CE" w:rsidP="00566C0D">
      <w:pPr>
        <w:tabs>
          <w:tab w:val="right" w:pos="9072"/>
        </w:tabs>
        <w:ind w:left="720"/>
        <w:jc w:val="both"/>
        <w:rPr>
          <w:b/>
          <w:caps/>
          <w:sz w:val="24"/>
          <w:szCs w:val="24"/>
        </w:rPr>
      </w:pPr>
    </w:p>
    <w:p w:rsidR="00910AEC" w:rsidRPr="001F57CD" w:rsidRDefault="00910AEC" w:rsidP="00910AEC">
      <w:pPr>
        <w:ind w:firstLine="720"/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За дейността си през </w:t>
      </w:r>
      <w:r w:rsidR="004B041F" w:rsidRPr="001F57CD">
        <w:rPr>
          <w:sz w:val="24"/>
          <w:szCs w:val="24"/>
        </w:rPr>
        <w:t>20</w:t>
      </w:r>
      <w:r w:rsidR="001C190A" w:rsidRPr="001F57CD">
        <w:rPr>
          <w:sz w:val="24"/>
          <w:szCs w:val="24"/>
        </w:rPr>
        <w:t>1</w:t>
      </w:r>
      <w:r w:rsidR="004B041F" w:rsidRPr="001F57CD">
        <w:rPr>
          <w:sz w:val="24"/>
          <w:szCs w:val="24"/>
        </w:rPr>
        <w:t>4</w:t>
      </w:r>
      <w:r w:rsidR="00BB7BBE" w:rsidRPr="001F57CD">
        <w:rPr>
          <w:sz w:val="24"/>
          <w:szCs w:val="24"/>
        </w:rPr>
        <w:t xml:space="preserve"> </w:t>
      </w:r>
      <w:r w:rsidR="00393A98" w:rsidRPr="001F57CD">
        <w:rPr>
          <w:sz w:val="24"/>
          <w:szCs w:val="24"/>
        </w:rPr>
        <w:t>г</w:t>
      </w:r>
      <w:r w:rsidR="005D5EE1" w:rsidRPr="001F57CD">
        <w:rPr>
          <w:sz w:val="24"/>
          <w:szCs w:val="24"/>
        </w:rPr>
        <w:t>одина</w:t>
      </w:r>
      <w:r w:rsidRPr="001F57CD">
        <w:rPr>
          <w:sz w:val="24"/>
          <w:szCs w:val="24"/>
        </w:rPr>
        <w:t xml:space="preserve"> БНР е направило общо разходи в размер на </w:t>
      </w:r>
      <w:r w:rsidR="00556117" w:rsidRPr="001F57CD">
        <w:rPr>
          <w:sz w:val="24"/>
          <w:szCs w:val="24"/>
        </w:rPr>
        <w:t>44 712 599</w:t>
      </w:r>
      <w:r w:rsidRPr="001F57CD">
        <w:rPr>
          <w:sz w:val="24"/>
          <w:szCs w:val="24"/>
        </w:rPr>
        <w:t xml:space="preserve"> лева.</w:t>
      </w:r>
    </w:p>
    <w:p w:rsidR="00FD71BA" w:rsidRPr="001F57CD" w:rsidRDefault="00910AEC" w:rsidP="00910AEC">
      <w:pPr>
        <w:ind w:firstLine="720"/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Изразходването на средствата по бюджетни параграфи е в рамките на утвърдения бюджет за </w:t>
      </w:r>
      <w:r w:rsidR="002A2C37" w:rsidRPr="001F57CD">
        <w:rPr>
          <w:sz w:val="24"/>
          <w:szCs w:val="24"/>
        </w:rPr>
        <w:t xml:space="preserve">периода и представлява </w:t>
      </w:r>
      <w:r w:rsidR="0015288B" w:rsidRPr="001F57CD">
        <w:rPr>
          <w:sz w:val="24"/>
          <w:szCs w:val="24"/>
        </w:rPr>
        <w:t>97.06</w:t>
      </w:r>
      <w:r w:rsidR="002D44CC" w:rsidRPr="001F57CD">
        <w:rPr>
          <w:sz w:val="24"/>
          <w:szCs w:val="24"/>
        </w:rPr>
        <w:t xml:space="preserve"> </w:t>
      </w:r>
      <w:r w:rsidR="001B3F14" w:rsidRPr="001F57CD">
        <w:rPr>
          <w:sz w:val="24"/>
          <w:szCs w:val="24"/>
        </w:rPr>
        <w:t>%</w:t>
      </w:r>
      <w:r w:rsidRPr="001F57CD">
        <w:rPr>
          <w:sz w:val="24"/>
          <w:szCs w:val="24"/>
        </w:rPr>
        <w:t xml:space="preserve"> </w:t>
      </w:r>
      <w:r w:rsidR="002A2C37" w:rsidRPr="001F57CD">
        <w:rPr>
          <w:sz w:val="24"/>
          <w:szCs w:val="24"/>
        </w:rPr>
        <w:t xml:space="preserve">от годишния план. </w:t>
      </w:r>
      <w:r w:rsidRPr="001F57CD">
        <w:rPr>
          <w:sz w:val="24"/>
          <w:szCs w:val="24"/>
        </w:rPr>
        <w:t xml:space="preserve">Реализацията на разходите </w:t>
      </w:r>
      <w:r w:rsidR="00FC6A95" w:rsidRPr="001F57CD">
        <w:rPr>
          <w:sz w:val="24"/>
          <w:szCs w:val="24"/>
        </w:rPr>
        <w:t>с</w:t>
      </w:r>
      <w:r w:rsidRPr="001F57CD">
        <w:rPr>
          <w:sz w:val="24"/>
          <w:szCs w:val="24"/>
        </w:rPr>
        <w:t>е осъществява при режим на икономии и е съобразена с цели</w:t>
      </w:r>
      <w:r w:rsidR="004B041F" w:rsidRPr="001F57CD">
        <w:rPr>
          <w:sz w:val="24"/>
          <w:szCs w:val="24"/>
        </w:rPr>
        <w:t>те</w:t>
      </w:r>
      <w:r w:rsidRPr="001F57CD">
        <w:rPr>
          <w:sz w:val="24"/>
          <w:szCs w:val="24"/>
        </w:rPr>
        <w:t xml:space="preserve"> на БНР.</w:t>
      </w:r>
    </w:p>
    <w:p w:rsidR="00AB79FB" w:rsidRPr="001F57CD" w:rsidRDefault="00910AEC" w:rsidP="00AB79FB">
      <w:pPr>
        <w:ind w:firstLine="720"/>
        <w:jc w:val="both"/>
        <w:rPr>
          <w:sz w:val="24"/>
          <w:szCs w:val="24"/>
        </w:rPr>
      </w:pPr>
      <w:r w:rsidRPr="001F57CD">
        <w:rPr>
          <w:sz w:val="24"/>
          <w:szCs w:val="24"/>
        </w:rPr>
        <w:t>Разходите са</w:t>
      </w:r>
      <w:r w:rsidR="00577F70" w:rsidRPr="001F57CD">
        <w:rPr>
          <w:sz w:val="24"/>
          <w:szCs w:val="24"/>
        </w:rPr>
        <w:t xml:space="preserve"> </w:t>
      </w:r>
      <w:r w:rsidR="00AB79FB" w:rsidRPr="001F57CD">
        <w:rPr>
          <w:sz w:val="24"/>
          <w:szCs w:val="24"/>
        </w:rPr>
        <w:t xml:space="preserve">разпределени по </w:t>
      </w:r>
      <w:r w:rsidR="00E740ED" w:rsidRPr="001F57CD">
        <w:rPr>
          <w:sz w:val="24"/>
          <w:szCs w:val="24"/>
        </w:rPr>
        <w:t>области,</w:t>
      </w:r>
      <w:r w:rsidR="003A5B08" w:rsidRPr="001F57CD">
        <w:rPr>
          <w:sz w:val="24"/>
          <w:szCs w:val="24"/>
        </w:rPr>
        <w:t xml:space="preserve"> </w:t>
      </w:r>
      <w:r w:rsidR="00AB79FB" w:rsidRPr="001F57CD">
        <w:rPr>
          <w:sz w:val="24"/>
          <w:szCs w:val="24"/>
        </w:rPr>
        <w:t>дейности</w:t>
      </w:r>
      <w:r w:rsidRPr="001F57CD">
        <w:rPr>
          <w:sz w:val="24"/>
          <w:szCs w:val="24"/>
        </w:rPr>
        <w:t xml:space="preserve"> и параграфи</w:t>
      </w:r>
      <w:r w:rsidR="009B3773" w:rsidRPr="001F57CD">
        <w:rPr>
          <w:sz w:val="24"/>
          <w:szCs w:val="24"/>
        </w:rPr>
        <w:t>,</w:t>
      </w:r>
      <w:r w:rsidR="00AB79FB" w:rsidRPr="001F57CD">
        <w:rPr>
          <w:sz w:val="24"/>
          <w:szCs w:val="24"/>
        </w:rPr>
        <w:t xml:space="preserve"> както следва:</w:t>
      </w:r>
    </w:p>
    <w:p w:rsidR="004F4297" w:rsidRPr="001F57CD" w:rsidRDefault="004F4297" w:rsidP="00AB79FB">
      <w:pPr>
        <w:ind w:firstLine="720"/>
        <w:jc w:val="both"/>
        <w:rPr>
          <w:sz w:val="24"/>
          <w:szCs w:val="24"/>
        </w:rPr>
      </w:pPr>
    </w:p>
    <w:p w:rsidR="00AB79FB" w:rsidRPr="001F57CD" w:rsidRDefault="00AD793D" w:rsidP="00AD793D">
      <w:pPr>
        <w:tabs>
          <w:tab w:val="right" w:leader="dot" w:pos="9072"/>
        </w:tabs>
        <w:ind w:firstLine="720"/>
        <w:jc w:val="center"/>
        <w:rPr>
          <w:b/>
          <w:sz w:val="24"/>
          <w:szCs w:val="24"/>
        </w:rPr>
      </w:pPr>
      <w:r w:rsidRPr="001F57CD">
        <w:rPr>
          <w:b/>
          <w:sz w:val="24"/>
          <w:szCs w:val="24"/>
        </w:rPr>
        <w:t>Област „Бюджет“</w:t>
      </w:r>
    </w:p>
    <w:p w:rsidR="00AB79FB" w:rsidRPr="001F57CD" w:rsidRDefault="00AB79FB" w:rsidP="00AB79FB">
      <w:pPr>
        <w:tabs>
          <w:tab w:val="right" w:pos="9072"/>
        </w:tabs>
        <w:ind w:left="720"/>
        <w:jc w:val="both"/>
        <w:rPr>
          <w:b/>
          <w:sz w:val="24"/>
          <w:szCs w:val="24"/>
        </w:rPr>
      </w:pPr>
      <w:r w:rsidRPr="001F57CD">
        <w:rPr>
          <w:b/>
          <w:sz w:val="24"/>
          <w:szCs w:val="24"/>
        </w:rPr>
        <w:t>А. Дейност 7742</w:t>
      </w:r>
      <w:r w:rsidR="002914AB" w:rsidRPr="001F57CD">
        <w:rPr>
          <w:b/>
          <w:sz w:val="24"/>
          <w:szCs w:val="24"/>
        </w:rPr>
        <w:t xml:space="preserve"> „</w:t>
      </w:r>
      <w:r w:rsidRPr="001F57CD">
        <w:rPr>
          <w:b/>
          <w:sz w:val="24"/>
          <w:szCs w:val="24"/>
        </w:rPr>
        <w:t>Радио</w:t>
      </w:r>
      <w:r w:rsidR="00AD443B" w:rsidRPr="001F57CD">
        <w:rPr>
          <w:b/>
          <w:sz w:val="24"/>
          <w:szCs w:val="24"/>
        </w:rPr>
        <w:t>”</w:t>
      </w:r>
    </w:p>
    <w:p w:rsidR="004F4297" w:rsidRPr="001F57CD" w:rsidRDefault="004F4297" w:rsidP="00AB79FB">
      <w:pPr>
        <w:tabs>
          <w:tab w:val="right" w:pos="9072"/>
        </w:tabs>
        <w:ind w:left="720"/>
        <w:jc w:val="both"/>
        <w:rPr>
          <w:b/>
          <w:sz w:val="24"/>
          <w:szCs w:val="24"/>
        </w:rPr>
      </w:pPr>
    </w:p>
    <w:p w:rsidR="00AB79FB" w:rsidRPr="001F57CD" w:rsidRDefault="00AB79FB" w:rsidP="00AB79FB">
      <w:pPr>
        <w:tabs>
          <w:tab w:val="right" w:pos="9072"/>
        </w:tabs>
        <w:ind w:firstLine="720"/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По тази дейност са извършени разходи в размер на </w:t>
      </w:r>
      <w:r w:rsidR="00D770BA" w:rsidRPr="001F57CD">
        <w:rPr>
          <w:sz w:val="24"/>
          <w:szCs w:val="24"/>
        </w:rPr>
        <w:t>44 </w:t>
      </w:r>
      <w:r w:rsidR="00B225CB" w:rsidRPr="001F57CD">
        <w:rPr>
          <w:sz w:val="24"/>
          <w:szCs w:val="24"/>
        </w:rPr>
        <w:t>396</w:t>
      </w:r>
      <w:r w:rsidR="00D770BA" w:rsidRPr="001F57CD">
        <w:rPr>
          <w:sz w:val="24"/>
          <w:szCs w:val="24"/>
        </w:rPr>
        <w:t xml:space="preserve"> </w:t>
      </w:r>
      <w:r w:rsidR="00B225CB" w:rsidRPr="001F57CD">
        <w:rPr>
          <w:sz w:val="24"/>
          <w:szCs w:val="24"/>
        </w:rPr>
        <w:t>667</w:t>
      </w:r>
      <w:r w:rsidRPr="001F57CD">
        <w:rPr>
          <w:sz w:val="24"/>
          <w:szCs w:val="24"/>
        </w:rPr>
        <w:t xml:space="preserve"> лева, разпределени по </w:t>
      </w:r>
      <w:r w:rsidR="00085237" w:rsidRPr="001F57CD">
        <w:rPr>
          <w:sz w:val="24"/>
          <w:szCs w:val="24"/>
        </w:rPr>
        <w:t xml:space="preserve">следните </w:t>
      </w:r>
      <w:r w:rsidRPr="001F57CD">
        <w:rPr>
          <w:sz w:val="24"/>
          <w:szCs w:val="24"/>
        </w:rPr>
        <w:t>параграфи:</w:t>
      </w:r>
    </w:p>
    <w:p w:rsidR="004F4297" w:rsidRPr="001F57CD" w:rsidRDefault="004F4297" w:rsidP="00AB79FB">
      <w:pPr>
        <w:tabs>
          <w:tab w:val="right" w:pos="9072"/>
        </w:tabs>
        <w:ind w:firstLine="720"/>
        <w:jc w:val="both"/>
        <w:rPr>
          <w:sz w:val="24"/>
          <w:szCs w:val="24"/>
        </w:rPr>
      </w:pPr>
    </w:p>
    <w:p w:rsidR="00AB79FB" w:rsidRDefault="00AB79FB" w:rsidP="00AB79FB">
      <w:pPr>
        <w:tabs>
          <w:tab w:val="right" w:pos="9072"/>
        </w:tabs>
        <w:ind w:firstLine="720"/>
        <w:jc w:val="both"/>
        <w:rPr>
          <w:b/>
          <w:sz w:val="24"/>
          <w:szCs w:val="24"/>
        </w:rPr>
      </w:pPr>
      <w:r w:rsidRPr="001F57CD">
        <w:rPr>
          <w:b/>
          <w:sz w:val="24"/>
          <w:szCs w:val="24"/>
        </w:rPr>
        <w:t>Текущи разходи</w:t>
      </w:r>
    </w:p>
    <w:p w:rsidR="002253CE" w:rsidRPr="001F57CD" w:rsidRDefault="002253CE" w:rsidP="00AB79FB">
      <w:pPr>
        <w:tabs>
          <w:tab w:val="right" w:pos="9072"/>
        </w:tabs>
        <w:ind w:firstLine="720"/>
        <w:jc w:val="both"/>
        <w:rPr>
          <w:b/>
          <w:sz w:val="24"/>
          <w:szCs w:val="24"/>
        </w:rPr>
      </w:pPr>
    </w:p>
    <w:p w:rsidR="005D6919" w:rsidRPr="001F57CD" w:rsidRDefault="00AB79FB" w:rsidP="00BA78C6">
      <w:pPr>
        <w:numPr>
          <w:ilvl w:val="0"/>
          <w:numId w:val="3"/>
        </w:numPr>
        <w:tabs>
          <w:tab w:val="right" w:pos="9072"/>
        </w:tabs>
        <w:ind w:left="0" w:firstLine="720"/>
        <w:jc w:val="both"/>
        <w:rPr>
          <w:sz w:val="24"/>
          <w:szCs w:val="24"/>
        </w:rPr>
      </w:pPr>
      <w:r w:rsidRPr="001F57CD">
        <w:rPr>
          <w:sz w:val="24"/>
          <w:szCs w:val="24"/>
        </w:rPr>
        <w:t>По § 01-00</w:t>
      </w:r>
      <w:r w:rsidR="002914AB" w:rsidRPr="001F57CD">
        <w:rPr>
          <w:sz w:val="24"/>
          <w:szCs w:val="24"/>
        </w:rPr>
        <w:t xml:space="preserve"> „</w:t>
      </w:r>
      <w:r w:rsidRPr="001F57CD">
        <w:rPr>
          <w:sz w:val="24"/>
          <w:szCs w:val="24"/>
        </w:rPr>
        <w:t>Заплати и възнаграждения за персонала</w:t>
      </w:r>
      <w:r w:rsidR="00482232" w:rsidRPr="001F57CD">
        <w:rPr>
          <w:sz w:val="24"/>
          <w:szCs w:val="24"/>
        </w:rPr>
        <w:t>,</w:t>
      </w:r>
      <w:r w:rsidRPr="001F57CD">
        <w:rPr>
          <w:sz w:val="24"/>
          <w:szCs w:val="24"/>
        </w:rPr>
        <w:t xml:space="preserve"> нает по трудови и служебни правоотношения</w:t>
      </w:r>
      <w:r w:rsidR="00AD443B" w:rsidRPr="001F57CD">
        <w:rPr>
          <w:sz w:val="24"/>
          <w:szCs w:val="24"/>
        </w:rPr>
        <w:t>”</w:t>
      </w:r>
      <w:r w:rsidRPr="001F57CD">
        <w:rPr>
          <w:sz w:val="24"/>
          <w:szCs w:val="24"/>
        </w:rPr>
        <w:t xml:space="preserve"> са отчетени </w:t>
      </w:r>
      <w:r w:rsidR="002E6F28" w:rsidRPr="001F57CD">
        <w:rPr>
          <w:sz w:val="24"/>
          <w:szCs w:val="24"/>
        </w:rPr>
        <w:t>16</w:t>
      </w:r>
      <w:r w:rsidR="0031791F" w:rsidRPr="001F57CD">
        <w:rPr>
          <w:sz w:val="24"/>
          <w:szCs w:val="24"/>
        </w:rPr>
        <w:t> </w:t>
      </w:r>
      <w:r w:rsidR="002E6F28" w:rsidRPr="001F57CD">
        <w:rPr>
          <w:sz w:val="24"/>
          <w:szCs w:val="24"/>
        </w:rPr>
        <w:t>5</w:t>
      </w:r>
      <w:r w:rsidR="0031791F" w:rsidRPr="001F57CD">
        <w:rPr>
          <w:sz w:val="24"/>
          <w:szCs w:val="24"/>
        </w:rPr>
        <w:t>36 936</w:t>
      </w:r>
      <w:r w:rsidR="002A2C37" w:rsidRPr="001F57CD">
        <w:rPr>
          <w:sz w:val="24"/>
          <w:szCs w:val="24"/>
        </w:rPr>
        <w:t xml:space="preserve"> </w:t>
      </w:r>
      <w:r w:rsidRPr="001F57CD">
        <w:rPr>
          <w:sz w:val="24"/>
          <w:szCs w:val="24"/>
        </w:rPr>
        <w:t>лева</w:t>
      </w:r>
      <w:r w:rsidR="00E63D3D" w:rsidRPr="001F57CD">
        <w:rPr>
          <w:sz w:val="24"/>
          <w:szCs w:val="24"/>
        </w:rPr>
        <w:t xml:space="preserve">, което представлява </w:t>
      </w:r>
      <w:r w:rsidR="0015288B" w:rsidRPr="001F57CD">
        <w:rPr>
          <w:sz w:val="24"/>
          <w:szCs w:val="24"/>
        </w:rPr>
        <w:t>36.98 %</w:t>
      </w:r>
      <w:r w:rsidR="00E63D3D" w:rsidRPr="001F57CD">
        <w:rPr>
          <w:color w:val="FF0000"/>
          <w:sz w:val="24"/>
          <w:szCs w:val="24"/>
        </w:rPr>
        <w:t xml:space="preserve"> </w:t>
      </w:r>
      <w:r w:rsidR="00E63D3D" w:rsidRPr="001F57CD">
        <w:rPr>
          <w:sz w:val="24"/>
          <w:szCs w:val="24"/>
        </w:rPr>
        <w:t xml:space="preserve">от общите разходи. </w:t>
      </w:r>
      <w:r w:rsidR="005D6919" w:rsidRPr="001F57CD">
        <w:rPr>
          <w:sz w:val="24"/>
          <w:szCs w:val="24"/>
        </w:rPr>
        <w:t>Изразходваните средства са съобразени с определената средна брутна работна заплата</w:t>
      </w:r>
      <w:r w:rsidR="00482232" w:rsidRPr="001F57CD">
        <w:rPr>
          <w:sz w:val="24"/>
          <w:szCs w:val="24"/>
        </w:rPr>
        <w:t xml:space="preserve"> за </w:t>
      </w:r>
      <w:r w:rsidR="00203672" w:rsidRPr="001F57CD">
        <w:rPr>
          <w:sz w:val="24"/>
          <w:szCs w:val="24"/>
        </w:rPr>
        <w:t>201</w:t>
      </w:r>
      <w:r w:rsidR="00F53932" w:rsidRPr="001F57CD">
        <w:rPr>
          <w:sz w:val="24"/>
          <w:szCs w:val="24"/>
        </w:rPr>
        <w:t>4</w:t>
      </w:r>
      <w:r w:rsidR="002A2C37" w:rsidRPr="001F57CD">
        <w:rPr>
          <w:sz w:val="24"/>
          <w:szCs w:val="24"/>
        </w:rPr>
        <w:t xml:space="preserve"> </w:t>
      </w:r>
      <w:r w:rsidR="00482232" w:rsidRPr="001F57CD">
        <w:rPr>
          <w:sz w:val="24"/>
          <w:szCs w:val="24"/>
        </w:rPr>
        <w:t xml:space="preserve">г. </w:t>
      </w:r>
    </w:p>
    <w:p w:rsidR="00AB79FB" w:rsidRPr="001F57CD" w:rsidRDefault="00AB79FB" w:rsidP="00744D55">
      <w:pPr>
        <w:tabs>
          <w:tab w:val="right" w:pos="9072"/>
        </w:tabs>
        <w:ind w:firstLine="709"/>
        <w:jc w:val="both"/>
        <w:rPr>
          <w:sz w:val="24"/>
          <w:szCs w:val="24"/>
        </w:rPr>
      </w:pPr>
      <w:r w:rsidRPr="001F57CD">
        <w:rPr>
          <w:sz w:val="24"/>
          <w:szCs w:val="24"/>
        </w:rPr>
        <w:t>2. По § 02-00</w:t>
      </w:r>
      <w:r w:rsidR="002914AB" w:rsidRPr="001F57CD">
        <w:rPr>
          <w:sz w:val="24"/>
          <w:szCs w:val="24"/>
        </w:rPr>
        <w:t xml:space="preserve"> „</w:t>
      </w:r>
      <w:r w:rsidRPr="001F57CD">
        <w:rPr>
          <w:sz w:val="24"/>
          <w:szCs w:val="24"/>
        </w:rPr>
        <w:t>Други възнаграждения и плащания за персонала</w:t>
      </w:r>
      <w:r w:rsidR="00AD443B" w:rsidRPr="001F57CD">
        <w:rPr>
          <w:sz w:val="24"/>
          <w:szCs w:val="24"/>
        </w:rPr>
        <w:t>”</w:t>
      </w:r>
      <w:r w:rsidRPr="001F57CD">
        <w:rPr>
          <w:sz w:val="24"/>
          <w:szCs w:val="24"/>
        </w:rPr>
        <w:t xml:space="preserve"> са отчетени </w:t>
      </w:r>
      <w:r w:rsidR="002E6F28" w:rsidRPr="001F57CD">
        <w:rPr>
          <w:sz w:val="24"/>
          <w:szCs w:val="24"/>
        </w:rPr>
        <w:t>4</w:t>
      </w:r>
      <w:r w:rsidR="0031791F" w:rsidRPr="001F57CD">
        <w:rPr>
          <w:sz w:val="24"/>
          <w:szCs w:val="24"/>
        </w:rPr>
        <w:t> 891 826</w:t>
      </w:r>
      <w:r w:rsidR="009A559B" w:rsidRPr="001F57CD">
        <w:rPr>
          <w:sz w:val="24"/>
          <w:szCs w:val="24"/>
        </w:rPr>
        <w:t xml:space="preserve"> </w:t>
      </w:r>
      <w:r w:rsidRPr="001F57CD">
        <w:rPr>
          <w:sz w:val="24"/>
          <w:szCs w:val="24"/>
        </w:rPr>
        <w:t>лева</w:t>
      </w:r>
      <w:r w:rsidR="006A7196" w:rsidRPr="001F57CD">
        <w:rPr>
          <w:sz w:val="24"/>
          <w:szCs w:val="24"/>
        </w:rPr>
        <w:t xml:space="preserve"> (</w:t>
      </w:r>
      <w:r w:rsidR="0015288B" w:rsidRPr="001F57CD">
        <w:rPr>
          <w:sz w:val="24"/>
          <w:szCs w:val="24"/>
        </w:rPr>
        <w:t>10.94 %</w:t>
      </w:r>
      <w:r w:rsidR="006A7196" w:rsidRPr="001F57CD">
        <w:rPr>
          <w:sz w:val="24"/>
          <w:szCs w:val="24"/>
        </w:rPr>
        <w:t xml:space="preserve"> от общите разходи)</w:t>
      </w:r>
      <w:r w:rsidRPr="001F57CD">
        <w:rPr>
          <w:sz w:val="24"/>
          <w:szCs w:val="24"/>
        </w:rPr>
        <w:t>.</w:t>
      </w:r>
      <w:r w:rsidR="006A7196" w:rsidRPr="001F57CD">
        <w:rPr>
          <w:sz w:val="24"/>
          <w:szCs w:val="24"/>
        </w:rPr>
        <w:t xml:space="preserve"> Т</w:t>
      </w:r>
      <w:r w:rsidR="004E5445" w:rsidRPr="001F57CD">
        <w:rPr>
          <w:sz w:val="24"/>
          <w:szCs w:val="24"/>
        </w:rPr>
        <w:t>у</w:t>
      </w:r>
      <w:r w:rsidR="006A7196" w:rsidRPr="001F57CD">
        <w:rPr>
          <w:sz w:val="24"/>
          <w:szCs w:val="24"/>
        </w:rPr>
        <w:t>к са отчетени въз</w:t>
      </w:r>
      <w:r w:rsidR="00FC6A95" w:rsidRPr="001F57CD">
        <w:rPr>
          <w:sz w:val="24"/>
          <w:szCs w:val="24"/>
        </w:rPr>
        <w:t>награждения за нещатен персонал</w:t>
      </w:r>
      <w:r w:rsidR="006A7196" w:rsidRPr="001F57CD">
        <w:rPr>
          <w:sz w:val="24"/>
          <w:szCs w:val="24"/>
        </w:rPr>
        <w:t xml:space="preserve"> нает по трудови правоотношения,  персонал по </w:t>
      </w:r>
      <w:proofErr w:type="spellStart"/>
      <w:r w:rsidR="006A7196" w:rsidRPr="001F57CD">
        <w:rPr>
          <w:sz w:val="24"/>
          <w:szCs w:val="24"/>
        </w:rPr>
        <w:t>извънтрудови</w:t>
      </w:r>
      <w:proofErr w:type="spellEnd"/>
      <w:r w:rsidR="006A7196" w:rsidRPr="001F57CD">
        <w:rPr>
          <w:sz w:val="24"/>
          <w:szCs w:val="24"/>
        </w:rPr>
        <w:t xml:space="preserve"> правоотношения, </w:t>
      </w:r>
      <w:r w:rsidR="004E5445" w:rsidRPr="001F57CD">
        <w:rPr>
          <w:sz w:val="24"/>
          <w:szCs w:val="24"/>
        </w:rPr>
        <w:t>ваучер</w:t>
      </w:r>
      <w:r w:rsidR="006A7196" w:rsidRPr="001F57CD">
        <w:rPr>
          <w:sz w:val="24"/>
          <w:szCs w:val="24"/>
        </w:rPr>
        <w:t xml:space="preserve">и за храна,  обезщетения </w:t>
      </w:r>
      <w:r w:rsidR="00744D55" w:rsidRPr="001F57CD">
        <w:rPr>
          <w:sz w:val="24"/>
          <w:szCs w:val="24"/>
        </w:rPr>
        <w:t>на</w:t>
      </w:r>
      <w:r w:rsidR="006A7196" w:rsidRPr="001F57CD">
        <w:rPr>
          <w:sz w:val="24"/>
          <w:szCs w:val="24"/>
        </w:rPr>
        <w:t xml:space="preserve"> персонала и други плащания. </w:t>
      </w:r>
    </w:p>
    <w:p w:rsidR="00AB79FB" w:rsidRPr="001F57CD" w:rsidRDefault="00AB79FB" w:rsidP="00BA78C6">
      <w:pPr>
        <w:numPr>
          <w:ilvl w:val="0"/>
          <w:numId w:val="4"/>
        </w:numPr>
        <w:tabs>
          <w:tab w:val="right" w:pos="9072"/>
        </w:tabs>
        <w:ind w:left="0" w:firstLine="720"/>
        <w:jc w:val="both"/>
        <w:rPr>
          <w:sz w:val="24"/>
          <w:szCs w:val="24"/>
        </w:rPr>
      </w:pPr>
      <w:r w:rsidRPr="001F57CD">
        <w:rPr>
          <w:sz w:val="24"/>
          <w:szCs w:val="24"/>
        </w:rPr>
        <w:t>По § 05-00</w:t>
      </w:r>
      <w:r w:rsidR="002914AB" w:rsidRPr="001F57CD">
        <w:rPr>
          <w:sz w:val="24"/>
          <w:szCs w:val="24"/>
        </w:rPr>
        <w:t xml:space="preserve"> „</w:t>
      </w:r>
      <w:r w:rsidRPr="001F57CD">
        <w:rPr>
          <w:sz w:val="24"/>
          <w:szCs w:val="24"/>
        </w:rPr>
        <w:t>Задължителни осигурителни вноски от работодатели</w:t>
      </w:r>
      <w:r w:rsidR="00AD443B" w:rsidRPr="001F57CD">
        <w:rPr>
          <w:sz w:val="24"/>
          <w:szCs w:val="24"/>
        </w:rPr>
        <w:t>”</w:t>
      </w:r>
      <w:r w:rsidRPr="001F57CD">
        <w:rPr>
          <w:sz w:val="24"/>
          <w:szCs w:val="24"/>
        </w:rPr>
        <w:t xml:space="preserve"> са отчетени </w:t>
      </w:r>
      <w:r w:rsidR="002E6F28" w:rsidRPr="001F57CD">
        <w:rPr>
          <w:sz w:val="24"/>
          <w:szCs w:val="24"/>
        </w:rPr>
        <w:t>3</w:t>
      </w:r>
      <w:r w:rsidR="0031791F" w:rsidRPr="001F57CD">
        <w:rPr>
          <w:sz w:val="24"/>
          <w:szCs w:val="24"/>
        </w:rPr>
        <w:t> </w:t>
      </w:r>
      <w:r w:rsidR="002E6F28" w:rsidRPr="001F57CD">
        <w:rPr>
          <w:sz w:val="24"/>
          <w:szCs w:val="24"/>
        </w:rPr>
        <w:t>21</w:t>
      </w:r>
      <w:r w:rsidR="0031791F" w:rsidRPr="001F57CD">
        <w:rPr>
          <w:sz w:val="24"/>
          <w:szCs w:val="24"/>
        </w:rPr>
        <w:t>1 974</w:t>
      </w:r>
      <w:r w:rsidR="00F53932" w:rsidRPr="001F57CD">
        <w:rPr>
          <w:sz w:val="24"/>
          <w:szCs w:val="24"/>
        </w:rPr>
        <w:t xml:space="preserve"> </w:t>
      </w:r>
      <w:r w:rsidR="008E6990" w:rsidRPr="001F57CD">
        <w:rPr>
          <w:sz w:val="24"/>
          <w:szCs w:val="24"/>
        </w:rPr>
        <w:t>лева</w:t>
      </w:r>
      <w:r w:rsidR="00D00E33" w:rsidRPr="001F57CD">
        <w:rPr>
          <w:sz w:val="24"/>
          <w:szCs w:val="24"/>
        </w:rPr>
        <w:t xml:space="preserve"> </w:t>
      </w:r>
      <w:r w:rsidR="001D7336" w:rsidRPr="001F57CD">
        <w:rPr>
          <w:sz w:val="24"/>
          <w:szCs w:val="24"/>
        </w:rPr>
        <w:t>(</w:t>
      </w:r>
      <w:r w:rsidR="002B79AE" w:rsidRPr="001F57CD">
        <w:rPr>
          <w:sz w:val="24"/>
          <w:szCs w:val="24"/>
        </w:rPr>
        <w:t>7</w:t>
      </w:r>
      <w:r w:rsidR="00203672" w:rsidRPr="001F57CD">
        <w:rPr>
          <w:sz w:val="24"/>
          <w:szCs w:val="24"/>
        </w:rPr>
        <w:t>,</w:t>
      </w:r>
      <w:r w:rsidR="002B79AE" w:rsidRPr="001F57CD">
        <w:rPr>
          <w:sz w:val="24"/>
          <w:szCs w:val="24"/>
        </w:rPr>
        <w:t>1</w:t>
      </w:r>
      <w:r w:rsidR="0015288B" w:rsidRPr="001F57CD">
        <w:rPr>
          <w:sz w:val="24"/>
          <w:szCs w:val="24"/>
        </w:rPr>
        <w:t>8</w:t>
      </w:r>
      <w:r w:rsidR="002465C6" w:rsidRPr="001F57CD">
        <w:rPr>
          <w:sz w:val="24"/>
          <w:szCs w:val="24"/>
        </w:rPr>
        <w:t xml:space="preserve"> </w:t>
      </w:r>
      <w:r w:rsidR="001D7336" w:rsidRPr="001F57CD">
        <w:rPr>
          <w:sz w:val="24"/>
          <w:szCs w:val="24"/>
        </w:rPr>
        <w:t>% от общите разходи).</w:t>
      </w:r>
      <w:r w:rsidR="00C849C1" w:rsidRPr="001F57CD">
        <w:rPr>
          <w:sz w:val="24"/>
          <w:szCs w:val="24"/>
        </w:rPr>
        <w:t xml:space="preserve"> </w:t>
      </w:r>
      <w:r w:rsidR="001D7336" w:rsidRPr="001F57CD">
        <w:rPr>
          <w:sz w:val="24"/>
          <w:szCs w:val="24"/>
        </w:rPr>
        <w:t>Осигуровките</w:t>
      </w:r>
      <w:r w:rsidR="004E5445" w:rsidRPr="001F57CD">
        <w:rPr>
          <w:sz w:val="24"/>
          <w:szCs w:val="24"/>
        </w:rPr>
        <w:t xml:space="preserve"> са определени и отчетени съглас</w:t>
      </w:r>
      <w:r w:rsidR="001D7336" w:rsidRPr="001F57CD">
        <w:rPr>
          <w:sz w:val="24"/>
          <w:szCs w:val="24"/>
        </w:rPr>
        <w:t xml:space="preserve">но КСО, </w:t>
      </w:r>
      <w:r w:rsidR="005F2992" w:rsidRPr="001F57CD">
        <w:rPr>
          <w:sz w:val="24"/>
          <w:szCs w:val="24"/>
        </w:rPr>
        <w:t xml:space="preserve">ЗБДОО, </w:t>
      </w:r>
      <w:r w:rsidR="001D7336" w:rsidRPr="001F57CD">
        <w:rPr>
          <w:sz w:val="24"/>
          <w:szCs w:val="24"/>
        </w:rPr>
        <w:t xml:space="preserve">ЗЗО и ЗДБРБ за </w:t>
      </w:r>
      <w:r w:rsidR="00203672" w:rsidRPr="001F57CD">
        <w:rPr>
          <w:sz w:val="24"/>
          <w:szCs w:val="24"/>
        </w:rPr>
        <w:t>201</w:t>
      </w:r>
      <w:r w:rsidR="00F53932" w:rsidRPr="001F57CD">
        <w:rPr>
          <w:sz w:val="24"/>
          <w:szCs w:val="24"/>
        </w:rPr>
        <w:t>4</w:t>
      </w:r>
      <w:r w:rsidR="002A2C37" w:rsidRPr="001F57CD">
        <w:rPr>
          <w:sz w:val="24"/>
          <w:szCs w:val="24"/>
        </w:rPr>
        <w:t xml:space="preserve"> </w:t>
      </w:r>
      <w:r w:rsidR="001D7336" w:rsidRPr="001F57CD">
        <w:rPr>
          <w:sz w:val="24"/>
          <w:szCs w:val="24"/>
        </w:rPr>
        <w:t>г.</w:t>
      </w:r>
    </w:p>
    <w:p w:rsidR="00AB79FB" w:rsidRPr="001F57CD" w:rsidRDefault="00AB79FB" w:rsidP="00BA78C6">
      <w:pPr>
        <w:numPr>
          <w:ilvl w:val="0"/>
          <w:numId w:val="4"/>
        </w:numPr>
        <w:tabs>
          <w:tab w:val="right" w:pos="9072"/>
        </w:tabs>
        <w:ind w:left="0" w:firstLine="720"/>
        <w:jc w:val="both"/>
        <w:rPr>
          <w:sz w:val="24"/>
          <w:szCs w:val="24"/>
        </w:rPr>
      </w:pPr>
      <w:r w:rsidRPr="001F57CD">
        <w:rPr>
          <w:sz w:val="24"/>
          <w:szCs w:val="24"/>
        </w:rPr>
        <w:t>По § 10-00</w:t>
      </w:r>
      <w:r w:rsidR="002914AB" w:rsidRPr="001F57CD">
        <w:rPr>
          <w:sz w:val="24"/>
          <w:szCs w:val="24"/>
        </w:rPr>
        <w:t xml:space="preserve"> „</w:t>
      </w:r>
      <w:r w:rsidRPr="001F57CD">
        <w:rPr>
          <w:sz w:val="24"/>
          <w:szCs w:val="24"/>
        </w:rPr>
        <w:t>Издръжка</w:t>
      </w:r>
      <w:r w:rsidR="00AD443B" w:rsidRPr="001F57CD">
        <w:rPr>
          <w:sz w:val="24"/>
          <w:szCs w:val="24"/>
        </w:rPr>
        <w:t>”</w:t>
      </w:r>
      <w:r w:rsidRPr="001F57CD">
        <w:rPr>
          <w:sz w:val="24"/>
          <w:szCs w:val="24"/>
        </w:rPr>
        <w:t xml:space="preserve"> са отчетени </w:t>
      </w:r>
      <w:r w:rsidR="002E6F28" w:rsidRPr="001F57CD">
        <w:rPr>
          <w:sz w:val="24"/>
          <w:szCs w:val="24"/>
        </w:rPr>
        <w:t>17</w:t>
      </w:r>
      <w:r w:rsidR="0031791F" w:rsidRPr="001F57CD">
        <w:rPr>
          <w:sz w:val="24"/>
          <w:szCs w:val="24"/>
        </w:rPr>
        <w:t> 355 653</w:t>
      </w:r>
      <w:r w:rsidR="002A2C37" w:rsidRPr="001F57CD">
        <w:rPr>
          <w:sz w:val="24"/>
          <w:szCs w:val="24"/>
        </w:rPr>
        <w:t xml:space="preserve"> </w:t>
      </w:r>
      <w:r w:rsidRPr="001F57CD">
        <w:rPr>
          <w:sz w:val="24"/>
          <w:szCs w:val="24"/>
        </w:rPr>
        <w:t>ле</w:t>
      </w:r>
      <w:r w:rsidR="003F000C" w:rsidRPr="001F57CD">
        <w:rPr>
          <w:sz w:val="24"/>
          <w:szCs w:val="24"/>
        </w:rPr>
        <w:t xml:space="preserve">ва, което представлява </w:t>
      </w:r>
      <w:r w:rsidR="00A07DCF" w:rsidRPr="001F57CD">
        <w:rPr>
          <w:sz w:val="24"/>
          <w:szCs w:val="24"/>
        </w:rPr>
        <w:t>3</w:t>
      </w:r>
      <w:r w:rsidR="002B79AE" w:rsidRPr="001F57CD">
        <w:rPr>
          <w:sz w:val="24"/>
          <w:szCs w:val="24"/>
        </w:rPr>
        <w:t>8</w:t>
      </w:r>
      <w:r w:rsidR="00A07DCF" w:rsidRPr="001F57CD">
        <w:rPr>
          <w:sz w:val="24"/>
          <w:szCs w:val="24"/>
        </w:rPr>
        <w:t>,</w:t>
      </w:r>
      <w:r w:rsidR="0015288B" w:rsidRPr="001F57CD">
        <w:rPr>
          <w:sz w:val="24"/>
          <w:szCs w:val="24"/>
        </w:rPr>
        <w:t>82</w:t>
      </w:r>
      <w:r w:rsidR="00456CA6" w:rsidRPr="001F57CD">
        <w:rPr>
          <w:sz w:val="24"/>
          <w:szCs w:val="24"/>
        </w:rPr>
        <w:t xml:space="preserve"> </w:t>
      </w:r>
      <w:r w:rsidR="001B3F14" w:rsidRPr="001F57CD">
        <w:rPr>
          <w:sz w:val="24"/>
          <w:szCs w:val="24"/>
        </w:rPr>
        <w:t>%</w:t>
      </w:r>
      <w:r w:rsidRPr="001F57CD">
        <w:rPr>
          <w:sz w:val="24"/>
          <w:szCs w:val="24"/>
        </w:rPr>
        <w:t xml:space="preserve"> от общите разходи за дейността.</w:t>
      </w:r>
      <w:r w:rsidR="001D7336" w:rsidRPr="001F57CD">
        <w:rPr>
          <w:sz w:val="24"/>
          <w:szCs w:val="24"/>
        </w:rPr>
        <w:t xml:space="preserve"> </w:t>
      </w:r>
    </w:p>
    <w:p w:rsidR="00AB79FB" w:rsidRPr="001F57CD" w:rsidRDefault="00AB79FB" w:rsidP="00AB79FB">
      <w:pPr>
        <w:tabs>
          <w:tab w:val="right" w:pos="9072"/>
        </w:tabs>
        <w:ind w:left="720"/>
        <w:jc w:val="both"/>
        <w:rPr>
          <w:sz w:val="24"/>
          <w:szCs w:val="24"/>
        </w:rPr>
      </w:pPr>
      <w:r w:rsidRPr="001F57CD">
        <w:rPr>
          <w:sz w:val="24"/>
          <w:szCs w:val="24"/>
        </w:rPr>
        <w:t>4.1. §§ 10-11</w:t>
      </w:r>
      <w:r w:rsidR="002914AB" w:rsidRPr="001F57CD">
        <w:rPr>
          <w:sz w:val="24"/>
          <w:szCs w:val="24"/>
        </w:rPr>
        <w:t xml:space="preserve"> „</w:t>
      </w:r>
      <w:r w:rsidRPr="001F57CD">
        <w:rPr>
          <w:sz w:val="24"/>
          <w:szCs w:val="24"/>
        </w:rPr>
        <w:t>Храна</w:t>
      </w:r>
      <w:r w:rsidR="00AD443B" w:rsidRPr="001F57CD">
        <w:rPr>
          <w:sz w:val="24"/>
          <w:szCs w:val="24"/>
        </w:rPr>
        <w:t>”</w:t>
      </w:r>
      <w:r w:rsidR="00425C4C" w:rsidRPr="001F57CD">
        <w:rPr>
          <w:sz w:val="24"/>
          <w:szCs w:val="24"/>
        </w:rPr>
        <w:tab/>
      </w:r>
      <w:r w:rsidR="00783CAF" w:rsidRPr="001F57CD">
        <w:rPr>
          <w:sz w:val="24"/>
          <w:szCs w:val="24"/>
        </w:rPr>
        <w:t>14 232</w:t>
      </w:r>
      <w:r w:rsidR="00C46633" w:rsidRPr="001F57CD">
        <w:rPr>
          <w:sz w:val="24"/>
          <w:szCs w:val="24"/>
        </w:rPr>
        <w:t xml:space="preserve"> </w:t>
      </w:r>
      <w:r w:rsidRPr="001F57CD">
        <w:rPr>
          <w:sz w:val="24"/>
          <w:szCs w:val="24"/>
        </w:rPr>
        <w:t>лева</w:t>
      </w:r>
    </w:p>
    <w:p w:rsidR="00F53932" w:rsidRPr="001F57CD" w:rsidRDefault="00F53932" w:rsidP="00F53932">
      <w:pPr>
        <w:tabs>
          <w:tab w:val="right" w:pos="9072"/>
        </w:tabs>
        <w:ind w:left="720"/>
        <w:jc w:val="both"/>
        <w:rPr>
          <w:sz w:val="24"/>
          <w:szCs w:val="24"/>
        </w:rPr>
      </w:pPr>
      <w:r w:rsidRPr="001F57CD">
        <w:rPr>
          <w:sz w:val="24"/>
          <w:szCs w:val="24"/>
        </w:rPr>
        <w:t>4.2. §§ 10-11 „Медикаменти”</w:t>
      </w:r>
      <w:r w:rsidRPr="001F57CD">
        <w:rPr>
          <w:sz w:val="24"/>
          <w:szCs w:val="24"/>
        </w:rPr>
        <w:tab/>
        <w:t>164 лева</w:t>
      </w:r>
    </w:p>
    <w:p w:rsidR="00AB79FB" w:rsidRPr="001F57CD" w:rsidRDefault="00AB79FB" w:rsidP="00AB79FB">
      <w:pPr>
        <w:tabs>
          <w:tab w:val="right" w:pos="9072"/>
        </w:tabs>
        <w:ind w:left="720"/>
        <w:jc w:val="both"/>
        <w:rPr>
          <w:sz w:val="24"/>
          <w:szCs w:val="24"/>
        </w:rPr>
      </w:pPr>
      <w:r w:rsidRPr="001F57CD">
        <w:rPr>
          <w:sz w:val="24"/>
          <w:szCs w:val="24"/>
        </w:rPr>
        <w:t>4.</w:t>
      </w:r>
      <w:r w:rsidR="00F53932" w:rsidRPr="001F57CD">
        <w:rPr>
          <w:sz w:val="24"/>
          <w:szCs w:val="24"/>
        </w:rPr>
        <w:t>3</w:t>
      </w:r>
      <w:r w:rsidRPr="001F57CD">
        <w:rPr>
          <w:sz w:val="24"/>
          <w:szCs w:val="24"/>
        </w:rPr>
        <w:t>. §§ 10-13</w:t>
      </w:r>
      <w:r w:rsidR="002914AB" w:rsidRPr="001F57CD">
        <w:rPr>
          <w:sz w:val="24"/>
          <w:szCs w:val="24"/>
        </w:rPr>
        <w:t xml:space="preserve"> „</w:t>
      </w:r>
      <w:proofErr w:type="spellStart"/>
      <w:r w:rsidRPr="001F57CD">
        <w:rPr>
          <w:sz w:val="24"/>
          <w:szCs w:val="24"/>
        </w:rPr>
        <w:t>Постелен</w:t>
      </w:r>
      <w:proofErr w:type="spellEnd"/>
      <w:r w:rsidRPr="001F57CD">
        <w:rPr>
          <w:sz w:val="24"/>
          <w:szCs w:val="24"/>
        </w:rPr>
        <w:t xml:space="preserve"> инвентар и о</w:t>
      </w:r>
      <w:r w:rsidR="003F000C" w:rsidRPr="001F57CD">
        <w:rPr>
          <w:sz w:val="24"/>
          <w:szCs w:val="24"/>
        </w:rPr>
        <w:t>блекло</w:t>
      </w:r>
      <w:r w:rsidR="00AD443B" w:rsidRPr="001F57CD">
        <w:rPr>
          <w:sz w:val="24"/>
          <w:szCs w:val="24"/>
        </w:rPr>
        <w:t>”</w:t>
      </w:r>
      <w:r w:rsidR="00C46633" w:rsidRPr="001F57CD">
        <w:rPr>
          <w:sz w:val="24"/>
          <w:szCs w:val="24"/>
        </w:rPr>
        <w:tab/>
      </w:r>
      <w:r w:rsidR="00783CAF" w:rsidRPr="001F57CD">
        <w:rPr>
          <w:sz w:val="24"/>
          <w:szCs w:val="24"/>
        </w:rPr>
        <w:t>17 645</w:t>
      </w:r>
      <w:r w:rsidR="003F000C" w:rsidRPr="001F57CD">
        <w:rPr>
          <w:sz w:val="24"/>
          <w:szCs w:val="24"/>
        </w:rPr>
        <w:t xml:space="preserve"> </w:t>
      </w:r>
      <w:r w:rsidRPr="001F57CD">
        <w:rPr>
          <w:sz w:val="24"/>
          <w:szCs w:val="24"/>
        </w:rPr>
        <w:t>лева</w:t>
      </w:r>
    </w:p>
    <w:p w:rsidR="00AB79FB" w:rsidRPr="001F57CD" w:rsidRDefault="0010532B" w:rsidP="008E6990">
      <w:pPr>
        <w:tabs>
          <w:tab w:val="right" w:pos="9072"/>
        </w:tabs>
        <w:ind w:firstLine="567"/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  </w:t>
      </w:r>
      <w:r w:rsidR="00AB79FB" w:rsidRPr="001F57CD">
        <w:rPr>
          <w:sz w:val="24"/>
          <w:szCs w:val="24"/>
        </w:rPr>
        <w:t>4.</w:t>
      </w:r>
      <w:proofErr w:type="spellStart"/>
      <w:r w:rsidR="00F53932" w:rsidRPr="001F57CD">
        <w:rPr>
          <w:sz w:val="24"/>
          <w:szCs w:val="24"/>
        </w:rPr>
        <w:t>4</w:t>
      </w:r>
      <w:proofErr w:type="spellEnd"/>
      <w:r w:rsidR="00AB79FB" w:rsidRPr="001F57CD">
        <w:rPr>
          <w:sz w:val="24"/>
          <w:szCs w:val="24"/>
        </w:rPr>
        <w:t>. §§ 10-14</w:t>
      </w:r>
      <w:r w:rsidR="002914AB" w:rsidRPr="001F57CD">
        <w:rPr>
          <w:sz w:val="24"/>
          <w:szCs w:val="24"/>
        </w:rPr>
        <w:t xml:space="preserve"> „</w:t>
      </w:r>
      <w:r w:rsidR="00AB79FB" w:rsidRPr="001F57CD">
        <w:rPr>
          <w:sz w:val="24"/>
          <w:szCs w:val="24"/>
        </w:rPr>
        <w:t xml:space="preserve">Учебни и </w:t>
      </w:r>
      <w:r w:rsidR="009432B1" w:rsidRPr="001F57CD">
        <w:rPr>
          <w:sz w:val="24"/>
          <w:szCs w:val="24"/>
        </w:rPr>
        <w:t>научноизследователски</w:t>
      </w:r>
      <w:r w:rsidR="00AB79FB" w:rsidRPr="001F57CD">
        <w:rPr>
          <w:sz w:val="24"/>
          <w:szCs w:val="24"/>
        </w:rPr>
        <w:t xml:space="preserve"> разходи</w:t>
      </w:r>
      <w:r w:rsidR="008E6990" w:rsidRPr="001F57CD">
        <w:rPr>
          <w:sz w:val="24"/>
          <w:szCs w:val="24"/>
        </w:rPr>
        <w:t xml:space="preserve"> и </w:t>
      </w:r>
      <w:r w:rsidR="00B8561D" w:rsidRPr="001F57CD">
        <w:rPr>
          <w:sz w:val="24"/>
          <w:szCs w:val="24"/>
        </w:rPr>
        <w:t xml:space="preserve">книги за </w:t>
      </w:r>
      <w:r w:rsidR="00E93BD0" w:rsidRPr="001F57CD">
        <w:rPr>
          <w:sz w:val="24"/>
          <w:szCs w:val="24"/>
        </w:rPr>
        <w:t>библиотеките</w:t>
      </w:r>
      <w:r w:rsidR="00AD443B" w:rsidRPr="001F57CD">
        <w:rPr>
          <w:sz w:val="24"/>
          <w:szCs w:val="24"/>
        </w:rPr>
        <w:t>”</w:t>
      </w:r>
      <w:r w:rsidR="00AB79FB" w:rsidRPr="001F57CD">
        <w:rPr>
          <w:sz w:val="24"/>
          <w:szCs w:val="24"/>
        </w:rPr>
        <w:tab/>
      </w:r>
      <w:r w:rsidR="00A6552E" w:rsidRPr="001F57CD">
        <w:rPr>
          <w:sz w:val="24"/>
          <w:szCs w:val="24"/>
        </w:rPr>
        <w:t>217</w:t>
      </w:r>
      <w:r w:rsidR="001A3DA6" w:rsidRPr="001F57CD">
        <w:rPr>
          <w:sz w:val="24"/>
          <w:szCs w:val="24"/>
        </w:rPr>
        <w:t xml:space="preserve"> </w:t>
      </w:r>
      <w:r w:rsidR="00AB79FB" w:rsidRPr="001F57CD">
        <w:rPr>
          <w:sz w:val="24"/>
          <w:szCs w:val="24"/>
        </w:rPr>
        <w:t>лева</w:t>
      </w:r>
    </w:p>
    <w:p w:rsidR="00AB79FB" w:rsidRPr="001F57CD" w:rsidRDefault="00AB79FB" w:rsidP="00AB79FB">
      <w:pPr>
        <w:tabs>
          <w:tab w:val="right" w:pos="9072"/>
        </w:tabs>
        <w:ind w:firstLine="709"/>
        <w:jc w:val="both"/>
        <w:rPr>
          <w:sz w:val="24"/>
          <w:szCs w:val="24"/>
        </w:rPr>
      </w:pPr>
      <w:r w:rsidRPr="001F57CD">
        <w:rPr>
          <w:sz w:val="24"/>
          <w:szCs w:val="24"/>
        </w:rPr>
        <w:t>4.</w:t>
      </w:r>
      <w:r w:rsidR="00F53932" w:rsidRPr="001F57CD">
        <w:rPr>
          <w:sz w:val="24"/>
          <w:szCs w:val="24"/>
        </w:rPr>
        <w:t>5</w:t>
      </w:r>
      <w:r w:rsidRPr="001F57CD">
        <w:rPr>
          <w:sz w:val="24"/>
          <w:szCs w:val="24"/>
        </w:rPr>
        <w:t>. §§ 10-15</w:t>
      </w:r>
      <w:r w:rsidR="002914AB" w:rsidRPr="001F57CD">
        <w:rPr>
          <w:sz w:val="24"/>
          <w:szCs w:val="24"/>
        </w:rPr>
        <w:t xml:space="preserve"> „</w:t>
      </w:r>
      <w:r w:rsidRPr="001F57CD">
        <w:rPr>
          <w:sz w:val="24"/>
          <w:szCs w:val="24"/>
        </w:rPr>
        <w:t>Материали</w:t>
      </w:r>
      <w:r w:rsidR="00AD443B" w:rsidRPr="001F57CD">
        <w:rPr>
          <w:sz w:val="24"/>
          <w:szCs w:val="24"/>
        </w:rPr>
        <w:t>”</w:t>
      </w:r>
      <w:r w:rsidR="00C46633" w:rsidRPr="001F57CD">
        <w:rPr>
          <w:sz w:val="24"/>
          <w:szCs w:val="24"/>
        </w:rPr>
        <w:tab/>
      </w:r>
      <w:r w:rsidR="002A2C37" w:rsidRPr="001F57CD">
        <w:rPr>
          <w:sz w:val="24"/>
          <w:szCs w:val="24"/>
        </w:rPr>
        <w:t> </w:t>
      </w:r>
      <w:r w:rsidR="00783CAF" w:rsidRPr="001F57CD">
        <w:rPr>
          <w:sz w:val="24"/>
          <w:szCs w:val="24"/>
        </w:rPr>
        <w:t>1</w:t>
      </w:r>
      <w:r w:rsidR="008D5F0D" w:rsidRPr="001F57CD">
        <w:rPr>
          <w:sz w:val="24"/>
          <w:szCs w:val="24"/>
        </w:rPr>
        <w:t> </w:t>
      </w:r>
      <w:r w:rsidR="00783CAF" w:rsidRPr="001F57CD">
        <w:rPr>
          <w:sz w:val="24"/>
          <w:szCs w:val="24"/>
        </w:rPr>
        <w:t>11</w:t>
      </w:r>
      <w:r w:rsidR="008D5F0D" w:rsidRPr="001F57CD">
        <w:rPr>
          <w:sz w:val="24"/>
          <w:szCs w:val="24"/>
        </w:rPr>
        <w:t>0 042</w:t>
      </w:r>
      <w:r w:rsidR="002A2C37" w:rsidRPr="001F57CD">
        <w:rPr>
          <w:sz w:val="24"/>
          <w:szCs w:val="24"/>
        </w:rPr>
        <w:t xml:space="preserve"> </w:t>
      </w:r>
      <w:r w:rsidRPr="001F57CD">
        <w:rPr>
          <w:sz w:val="24"/>
          <w:szCs w:val="24"/>
        </w:rPr>
        <w:t>лева</w:t>
      </w:r>
    </w:p>
    <w:p w:rsidR="00AB79FB" w:rsidRPr="001F57CD" w:rsidRDefault="00AB79FB" w:rsidP="00AB79FB">
      <w:pPr>
        <w:tabs>
          <w:tab w:val="right" w:pos="9072"/>
        </w:tabs>
        <w:ind w:firstLine="709"/>
        <w:jc w:val="both"/>
        <w:rPr>
          <w:sz w:val="24"/>
          <w:szCs w:val="24"/>
        </w:rPr>
      </w:pPr>
      <w:r w:rsidRPr="001F57CD">
        <w:rPr>
          <w:sz w:val="24"/>
          <w:szCs w:val="24"/>
        </w:rPr>
        <w:t>4.</w:t>
      </w:r>
      <w:r w:rsidR="00F53932" w:rsidRPr="001F57CD">
        <w:rPr>
          <w:sz w:val="24"/>
          <w:szCs w:val="24"/>
        </w:rPr>
        <w:t>6</w:t>
      </w:r>
      <w:r w:rsidRPr="001F57CD">
        <w:rPr>
          <w:sz w:val="24"/>
          <w:szCs w:val="24"/>
        </w:rPr>
        <w:t>. §§ 10-16</w:t>
      </w:r>
      <w:r w:rsidR="002914AB" w:rsidRPr="001F57CD">
        <w:rPr>
          <w:sz w:val="24"/>
          <w:szCs w:val="24"/>
        </w:rPr>
        <w:t xml:space="preserve"> „</w:t>
      </w:r>
      <w:r w:rsidRPr="001F57CD">
        <w:rPr>
          <w:sz w:val="24"/>
          <w:szCs w:val="24"/>
        </w:rPr>
        <w:t>Вода, горива и енергия</w:t>
      </w:r>
      <w:r w:rsidR="00AD443B" w:rsidRPr="001F57CD">
        <w:rPr>
          <w:sz w:val="24"/>
          <w:szCs w:val="24"/>
        </w:rPr>
        <w:t>”</w:t>
      </w:r>
      <w:r w:rsidR="00C62DA8" w:rsidRPr="001F57CD">
        <w:rPr>
          <w:sz w:val="24"/>
          <w:szCs w:val="24"/>
        </w:rPr>
        <w:tab/>
      </w:r>
      <w:r w:rsidR="00783CAF" w:rsidRPr="001F57CD">
        <w:rPr>
          <w:sz w:val="24"/>
          <w:szCs w:val="24"/>
        </w:rPr>
        <w:t>1</w:t>
      </w:r>
      <w:r w:rsidR="008D5F0D" w:rsidRPr="001F57CD">
        <w:rPr>
          <w:sz w:val="24"/>
          <w:szCs w:val="24"/>
        </w:rPr>
        <w:t> </w:t>
      </w:r>
      <w:r w:rsidR="00783CAF" w:rsidRPr="001F57CD">
        <w:rPr>
          <w:sz w:val="24"/>
          <w:szCs w:val="24"/>
        </w:rPr>
        <w:t>3</w:t>
      </w:r>
      <w:r w:rsidR="008D5F0D" w:rsidRPr="001F57CD">
        <w:rPr>
          <w:sz w:val="24"/>
          <w:szCs w:val="24"/>
        </w:rPr>
        <w:t>52 506</w:t>
      </w:r>
      <w:r w:rsidRPr="001F57CD">
        <w:rPr>
          <w:sz w:val="24"/>
          <w:szCs w:val="24"/>
        </w:rPr>
        <w:t xml:space="preserve"> лева</w:t>
      </w:r>
    </w:p>
    <w:p w:rsidR="00AB79FB" w:rsidRPr="001F57CD" w:rsidRDefault="00AB79FB" w:rsidP="00744D55">
      <w:pPr>
        <w:tabs>
          <w:tab w:val="right" w:leader="dot" w:pos="9072"/>
        </w:tabs>
        <w:ind w:firstLine="709"/>
        <w:jc w:val="both"/>
        <w:rPr>
          <w:sz w:val="24"/>
          <w:szCs w:val="24"/>
        </w:rPr>
      </w:pPr>
      <w:r w:rsidRPr="001F57CD">
        <w:rPr>
          <w:sz w:val="24"/>
          <w:szCs w:val="24"/>
        </w:rPr>
        <w:t>4.</w:t>
      </w:r>
      <w:r w:rsidR="00F53932" w:rsidRPr="001F57CD">
        <w:rPr>
          <w:sz w:val="24"/>
          <w:szCs w:val="24"/>
        </w:rPr>
        <w:t>7</w:t>
      </w:r>
      <w:r w:rsidRPr="001F57CD">
        <w:rPr>
          <w:sz w:val="24"/>
          <w:szCs w:val="24"/>
        </w:rPr>
        <w:t>. §§ 10-20</w:t>
      </w:r>
      <w:r w:rsidR="002914AB" w:rsidRPr="001F57CD">
        <w:rPr>
          <w:sz w:val="24"/>
          <w:szCs w:val="24"/>
        </w:rPr>
        <w:t xml:space="preserve"> „</w:t>
      </w:r>
      <w:r w:rsidRPr="001F57CD">
        <w:rPr>
          <w:sz w:val="24"/>
          <w:szCs w:val="24"/>
        </w:rPr>
        <w:t>Разходи за външни услуги</w:t>
      </w:r>
      <w:r w:rsidR="00AD443B" w:rsidRPr="001F57CD">
        <w:rPr>
          <w:sz w:val="24"/>
          <w:szCs w:val="24"/>
        </w:rPr>
        <w:t>”</w:t>
      </w:r>
      <w:r w:rsidR="00577F70" w:rsidRPr="001F57CD">
        <w:rPr>
          <w:sz w:val="24"/>
          <w:szCs w:val="24"/>
        </w:rPr>
        <w:t xml:space="preserve"> </w:t>
      </w:r>
      <w:r w:rsidR="00425C4C" w:rsidRPr="001F57CD">
        <w:rPr>
          <w:sz w:val="24"/>
          <w:szCs w:val="24"/>
        </w:rPr>
        <w:t xml:space="preserve">             </w:t>
      </w:r>
      <w:r w:rsidR="00340125">
        <w:rPr>
          <w:sz w:val="24"/>
          <w:szCs w:val="24"/>
        </w:rPr>
        <w:t xml:space="preserve">                  </w:t>
      </w:r>
      <w:r w:rsidR="00425C4C" w:rsidRPr="001F57CD">
        <w:rPr>
          <w:sz w:val="24"/>
          <w:szCs w:val="24"/>
        </w:rPr>
        <w:t xml:space="preserve">       </w:t>
      </w:r>
      <w:r w:rsidR="00827A3B" w:rsidRPr="001F57CD">
        <w:rPr>
          <w:sz w:val="24"/>
          <w:szCs w:val="24"/>
        </w:rPr>
        <w:t xml:space="preserve"> </w:t>
      </w:r>
      <w:r w:rsidR="008D5F0D" w:rsidRPr="001F57CD">
        <w:rPr>
          <w:sz w:val="24"/>
          <w:szCs w:val="24"/>
        </w:rPr>
        <w:t xml:space="preserve">12 704 064 </w:t>
      </w:r>
      <w:r w:rsidR="00C46633" w:rsidRPr="001F57CD">
        <w:rPr>
          <w:sz w:val="24"/>
          <w:szCs w:val="24"/>
        </w:rPr>
        <w:t>лева</w:t>
      </w:r>
    </w:p>
    <w:p w:rsidR="00777124" w:rsidRPr="00C251FA" w:rsidRDefault="00777124" w:rsidP="00777124">
      <w:pPr>
        <w:tabs>
          <w:tab w:val="right" w:leader="dot" w:pos="9072"/>
        </w:tabs>
        <w:jc w:val="both"/>
        <w:rPr>
          <w:sz w:val="24"/>
          <w:szCs w:val="24"/>
        </w:rPr>
      </w:pPr>
      <w:r w:rsidRPr="001F57CD">
        <w:rPr>
          <w:sz w:val="24"/>
          <w:szCs w:val="24"/>
        </w:rPr>
        <w:lastRenderedPageBreak/>
        <w:t>Тези разходи са с най</w:t>
      </w:r>
      <w:r w:rsidR="009E0355" w:rsidRPr="001F57CD">
        <w:rPr>
          <w:sz w:val="24"/>
          <w:szCs w:val="24"/>
        </w:rPr>
        <w:t>-</w:t>
      </w:r>
      <w:r w:rsidRPr="001F57CD">
        <w:rPr>
          <w:sz w:val="24"/>
          <w:szCs w:val="24"/>
        </w:rPr>
        <w:t>голям относителен дял в издръжката  (</w:t>
      </w:r>
      <w:r w:rsidR="008752D9" w:rsidRPr="001F57CD">
        <w:rPr>
          <w:sz w:val="24"/>
          <w:szCs w:val="24"/>
        </w:rPr>
        <w:t>73.20 %).</w:t>
      </w:r>
      <w:r w:rsidR="00C251FA" w:rsidRPr="00E049D0">
        <w:rPr>
          <w:sz w:val="24"/>
          <w:szCs w:val="24"/>
        </w:rPr>
        <w:t xml:space="preserve"> </w:t>
      </w:r>
      <w:r w:rsidR="00D95DF4">
        <w:rPr>
          <w:sz w:val="24"/>
          <w:szCs w:val="24"/>
        </w:rPr>
        <w:t xml:space="preserve">Преобладаващ тук е делът на разходите за разпространение на радиопрограмите </w:t>
      </w:r>
      <w:r w:rsidR="0069509F">
        <w:rPr>
          <w:sz w:val="24"/>
          <w:szCs w:val="24"/>
        </w:rPr>
        <w:t>–</w:t>
      </w:r>
      <w:r w:rsidR="00D95DF4">
        <w:rPr>
          <w:sz w:val="24"/>
          <w:szCs w:val="24"/>
        </w:rPr>
        <w:t xml:space="preserve"> </w:t>
      </w:r>
      <w:r w:rsidR="0069509F">
        <w:rPr>
          <w:sz w:val="24"/>
          <w:szCs w:val="24"/>
        </w:rPr>
        <w:t>9 331 053 лева.</w:t>
      </w:r>
      <w:r w:rsidR="00C251FA" w:rsidRPr="00E049D0">
        <w:rPr>
          <w:sz w:val="24"/>
          <w:szCs w:val="24"/>
        </w:rPr>
        <w:t xml:space="preserve"> </w:t>
      </w:r>
    </w:p>
    <w:p w:rsidR="00AB79FB" w:rsidRPr="001F57CD" w:rsidRDefault="00AB79FB" w:rsidP="00AB79FB">
      <w:pPr>
        <w:tabs>
          <w:tab w:val="right" w:pos="9072"/>
        </w:tabs>
        <w:ind w:firstLine="709"/>
        <w:jc w:val="both"/>
        <w:rPr>
          <w:sz w:val="24"/>
          <w:szCs w:val="24"/>
        </w:rPr>
      </w:pPr>
      <w:r w:rsidRPr="001F57CD">
        <w:rPr>
          <w:sz w:val="24"/>
          <w:szCs w:val="24"/>
        </w:rPr>
        <w:t>4.</w:t>
      </w:r>
      <w:r w:rsidR="00F53932" w:rsidRPr="001F57CD">
        <w:rPr>
          <w:sz w:val="24"/>
          <w:szCs w:val="24"/>
        </w:rPr>
        <w:t>8</w:t>
      </w:r>
      <w:r w:rsidRPr="001F57CD">
        <w:rPr>
          <w:sz w:val="24"/>
          <w:szCs w:val="24"/>
        </w:rPr>
        <w:t>. §§ 10-30</w:t>
      </w:r>
      <w:r w:rsidR="002914AB" w:rsidRPr="001F57CD">
        <w:rPr>
          <w:sz w:val="24"/>
          <w:szCs w:val="24"/>
        </w:rPr>
        <w:t xml:space="preserve"> „</w:t>
      </w:r>
      <w:r w:rsidRPr="001F57CD">
        <w:rPr>
          <w:sz w:val="24"/>
          <w:szCs w:val="24"/>
        </w:rPr>
        <w:t>Текущ ремонт</w:t>
      </w:r>
      <w:r w:rsidR="00AD443B" w:rsidRPr="001F57CD">
        <w:rPr>
          <w:sz w:val="24"/>
          <w:szCs w:val="24"/>
        </w:rPr>
        <w:t>”</w:t>
      </w:r>
      <w:r w:rsidR="00C46633" w:rsidRPr="001F57CD">
        <w:rPr>
          <w:sz w:val="24"/>
          <w:szCs w:val="24"/>
        </w:rPr>
        <w:tab/>
      </w:r>
      <w:r w:rsidR="00783CAF" w:rsidRPr="001F57CD">
        <w:rPr>
          <w:sz w:val="24"/>
          <w:szCs w:val="24"/>
        </w:rPr>
        <w:t>42</w:t>
      </w:r>
      <w:r w:rsidR="008D5F0D" w:rsidRPr="001F57CD">
        <w:rPr>
          <w:sz w:val="24"/>
          <w:szCs w:val="24"/>
        </w:rPr>
        <w:t>1 129</w:t>
      </w:r>
      <w:r w:rsidR="00857B36" w:rsidRPr="001F57CD">
        <w:rPr>
          <w:sz w:val="24"/>
          <w:szCs w:val="24"/>
        </w:rPr>
        <w:t xml:space="preserve"> </w:t>
      </w:r>
      <w:r w:rsidRPr="001F57CD">
        <w:rPr>
          <w:sz w:val="24"/>
          <w:szCs w:val="24"/>
        </w:rPr>
        <w:t>лева</w:t>
      </w:r>
    </w:p>
    <w:p w:rsidR="00AB79FB" w:rsidRPr="001F57CD" w:rsidRDefault="00AB79FB" w:rsidP="00AB79FB">
      <w:pPr>
        <w:tabs>
          <w:tab w:val="right" w:pos="9072"/>
        </w:tabs>
        <w:ind w:firstLine="709"/>
        <w:jc w:val="both"/>
        <w:rPr>
          <w:sz w:val="24"/>
          <w:szCs w:val="24"/>
        </w:rPr>
      </w:pPr>
      <w:r w:rsidRPr="001F57CD">
        <w:rPr>
          <w:sz w:val="24"/>
          <w:szCs w:val="24"/>
        </w:rPr>
        <w:t>4.</w:t>
      </w:r>
      <w:r w:rsidR="00DD4271" w:rsidRPr="001F57CD">
        <w:rPr>
          <w:sz w:val="24"/>
          <w:szCs w:val="24"/>
        </w:rPr>
        <w:t>9</w:t>
      </w:r>
      <w:r w:rsidRPr="001F57CD">
        <w:rPr>
          <w:sz w:val="24"/>
          <w:szCs w:val="24"/>
        </w:rPr>
        <w:t>. §§ 10-51</w:t>
      </w:r>
      <w:r w:rsidR="002914AB" w:rsidRPr="001F57CD">
        <w:rPr>
          <w:sz w:val="24"/>
          <w:szCs w:val="24"/>
        </w:rPr>
        <w:t xml:space="preserve"> „</w:t>
      </w:r>
      <w:r w:rsidRPr="001F57CD">
        <w:rPr>
          <w:sz w:val="24"/>
          <w:szCs w:val="24"/>
        </w:rPr>
        <w:t>Командировки в страната</w:t>
      </w:r>
      <w:r w:rsidR="00AD443B" w:rsidRPr="001F57CD">
        <w:rPr>
          <w:sz w:val="24"/>
          <w:szCs w:val="24"/>
        </w:rPr>
        <w:t>”</w:t>
      </w:r>
      <w:r w:rsidRPr="001F57CD">
        <w:rPr>
          <w:sz w:val="24"/>
          <w:szCs w:val="24"/>
        </w:rPr>
        <w:t xml:space="preserve"> </w:t>
      </w:r>
      <w:r w:rsidRPr="001F57CD">
        <w:rPr>
          <w:sz w:val="24"/>
          <w:szCs w:val="24"/>
        </w:rPr>
        <w:tab/>
      </w:r>
      <w:r w:rsidR="00783CAF" w:rsidRPr="001F57CD">
        <w:rPr>
          <w:sz w:val="24"/>
          <w:szCs w:val="24"/>
        </w:rPr>
        <w:t>2</w:t>
      </w:r>
      <w:r w:rsidR="008D5F0D" w:rsidRPr="001F57CD">
        <w:rPr>
          <w:sz w:val="24"/>
          <w:szCs w:val="24"/>
        </w:rPr>
        <w:t>46 723</w:t>
      </w:r>
      <w:r w:rsidR="00885175" w:rsidRPr="001F57CD">
        <w:rPr>
          <w:sz w:val="24"/>
          <w:szCs w:val="24"/>
        </w:rPr>
        <w:t xml:space="preserve"> </w:t>
      </w:r>
      <w:r w:rsidRPr="001F57CD">
        <w:rPr>
          <w:sz w:val="24"/>
          <w:szCs w:val="24"/>
        </w:rPr>
        <w:t>лева</w:t>
      </w:r>
    </w:p>
    <w:p w:rsidR="00AB79FB" w:rsidRPr="001F57CD" w:rsidRDefault="00B27EEC" w:rsidP="00AB79FB">
      <w:pPr>
        <w:tabs>
          <w:tab w:val="right" w:pos="9072"/>
        </w:tabs>
        <w:ind w:firstLine="709"/>
        <w:jc w:val="both"/>
        <w:rPr>
          <w:sz w:val="24"/>
          <w:szCs w:val="24"/>
        </w:rPr>
      </w:pPr>
      <w:r w:rsidRPr="001F57CD">
        <w:rPr>
          <w:sz w:val="24"/>
          <w:szCs w:val="24"/>
        </w:rPr>
        <w:t>4.</w:t>
      </w:r>
      <w:r w:rsidR="00C46633" w:rsidRPr="001F57CD">
        <w:rPr>
          <w:sz w:val="24"/>
          <w:szCs w:val="24"/>
        </w:rPr>
        <w:t>1</w:t>
      </w:r>
      <w:r w:rsidR="00DD4271" w:rsidRPr="001F57CD">
        <w:rPr>
          <w:sz w:val="24"/>
          <w:szCs w:val="24"/>
        </w:rPr>
        <w:t>0</w:t>
      </w:r>
      <w:r w:rsidR="00AB79FB" w:rsidRPr="001F57CD">
        <w:rPr>
          <w:sz w:val="24"/>
          <w:szCs w:val="24"/>
        </w:rPr>
        <w:t>. §§ 10-52</w:t>
      </w:r>
      <w:r w:rsidR="002914AB" w:rsidRPr="001F57CD">
        <w:rPr>
          <w:sz w:val="24"/>
          <w:szCs w:val="24"/>
        </w:rPr>
        <w:t xml:space="preserve"> „</w:t>
      </w:r>
      <w:r w:rsidR="00AB79FB" w:rsidRPr="001F57CD">
        <w:rPr>
          <w:sz w:val="24"/>
          <w:szCs w:val="24"/>
        </w:rPr>
        <w:t>Краткоср</w:t>
      </w:r>
      <w:r w:rsidR="00736B6B" w:rsidRPr="001F57CD">
        <w:rPr>
          <w:sz w:val="24"/>
          <w:szCs w:val="24"/>
        </w:rPr>
        <w:t>очни</w:t>
      </w:r>
      <w:r w:rsidR="00AB79FB" w:rsidRPr="001F57CD">
        <w:rPr>
          <w:sz w:val="24"/>
          <w:szCs w:val="24"/>
        </w:rPr>
        <w:t xml:space="preserve"> командировки в чужбина</w:t>
      </w:r>
      <w:r w:rsidR="00AD443B" w:rsidRPr="001F57CD">
        <w:rPr>
          <w:sz w:val="24"/>
          <w:szCs w:val="24"/>
        </w:rPr>
        <w:t>”</w:t>
      </w:r>
      <w:r w:rsidR="00AB79FB" w:rsidRPr="001F57CD">
        <w:rPr>
          <w:sz w:val="24"/>
          <w:szCs w:val="24"/>
        </w:rPr>
        <w:tab/>
      </w:r>
      <w:r w:rsidR="00783CAF" w:rsidRPr="001F57CD">
        <w:rPr>
          <w:sz w:val="24"/>
          <w:szCs w:val="24"/>
        </w:rPr>
        <w:t>206 166</w:t>
      </w:r>
      <w:r w:rsidR="00AB79FB" w:rsidRPr="001F57CD">
        <w:rPr>
          <w:sz w:val="24"/>
          <w:szCs w:val="24"/>
        </w:rPr>
        <w:t xml:space="preserve"> лева</w:t>
      </w:r>
    </w:p>
    <w:p w:rsidR="00AB79FB" w:rsidRPr="001F57CD" w:rsidRDefault="00AB79FB" w:rsidP="00AB79FB">
      <w:pPr>
        <w:tabs>
          <w:tab w:val="right" w:pos="9072"/>
        </w:tabs>
        <w:ind w:firstLine="709"/>
        <w:jc w:val="both"/>
        <w:rPr>
          <w:sz w:val="24"/>
          <w:szCs w:val="24"/>
        </w:rPr>
      </w:pPr>
      <w:r w:rsidRPr="001F57CD">
        <w:rPr>
          <w:sz w:val="24"/>
          <w:szCs w:val="24"/>
        </w:rPr>
        <w:t>4.1</w:t>
      </w:r>
      <w:r w:rsidR="00DD4271" w:rsidRPr="001F57CD">
        <w:rPr>
          <w:sz w:val="24"/>
          <w:szCs w:val="24"/>
        </w:rPr>
        <w:t>1</w:t>
      </w:r>
      <w:r w:rsidRPr="001F57CD">
        <w:rPr>
          <w:sz w:val="24"/>
          <w:szCs w:val="24"/>
        </w:rPr>
        <w:t>. §§ 10-53</w:t>
      </w:r>
      <w:r w:rsidR="002914AB" w:rsidRPr="001F57CD">
        <w:rPr>
          <w:sz w:val="24"/>
          <w:szCs w:val="24"/>
        </w:rPr>
        <w:t xml:space="preserve"> „</w:t>
      </w:r>
      <w:r w:rsidRPr="001F57CD">
        <w:rPr>
          <w:sz w:val="24"/>
          <w:szCs w:val="24"/>
        </w:rPr>
        <w:t>Дългоср</w:t>
      </w:r>
      <w:r w:rsidR="00736B6B" w:rsidRPr="001F57CD">
        <w:rPr>
          <w:sz w:val="24"/>
          <w:szCs w:val="24"/>
        </w:rPr>
        <w:t>очни</w:t>
      </w:r>
      <w:r w:rsidRPr="001F57CD">
        <w:rPr>
          <w:sz w:val="24"/>
          <w:szCs w:val="24"/>
        </w:rPr>
        <w:t xml:space="preserve"> командировки в чужбина</w:t>
      </w:r>
      <w:r w:rsidR="00AD443B" w:rsidRPr="001F57CD">
        <w:rPr>
          <w:sz w:val="24"/>
          <w:szCs w:val="24"/>
        </w:rPr>
        <w:t>”</w:t>
      </w:r>
      <w:r w:rsidRPr="001F57CD">
        <w:rPr>
          <w:sz w:val="24"/>
          <w:szCs w:val="24"/>
        </w:rPr>
        <w:tab/>
      </w:r>
      <w:r w:rsidR="00783CAF" w:rsidRPr="001F57CD">
        <w:rPr>
          <w:sz w:val="24"/>
          <w:szCs w:val="24"/>
        </w:rPr>
        <w:t>95 562</w:t>
      </w:r>
      <w:r w:rsidR="00B27EEC" w:rsidRPr="001F57CD">
        <w:rPr>
          <w:sz w:val="24"/>
          <w:szCs w:val="24"/>
        </w:rPr>
        <w:t xml:space="preserve"> </w:t>
      </w:r>
      <w:r w:rsidRPr="001F57CD">
        <w:rPr>
          <w:sz w:val="24"/>
          <w:szCs w:val="24"/>
        </w:rPr>
        <w:t>лева</w:t>
      </w:r>
    </w:p>
    <w:p w:rsidR="00AB79FB" w:rsidRPr="001F57CD" w:rsidRDefault="00AB79FB" w:rsidP="00AB79FB">
      <w:pPr>
        <w:tabs>
          <w:tab w:val="right" w:pos="9072"/>
        </w:tabs>
        <w:ind w:firstLine="709"/>
        <w:jc w:val="both"/>
        <w:rPr>
          <w:sz w:val="24"/>
          <w:szCs w:val="24"/>
        </w:rPr>
      </w:pPr>
      <w:r w:rsidRPr="001F57CD">
        <w:rPr>
          <w:sz w:val="24"/>
          <w:szCs w:val="24"/>
        </w:rPr>
        <w:t>4.1</w:t>
      </w:r>
      <w:r w:rsidR="00DD4271" w:rsidRPr="001F57CD">
        <w:rPr>
          <w:sz w:val="24"/>
          <w:szCs w:val="24"/>
        </w:rPr>
        <w:t>2</w:t>
      </w:r>
      <w:r w:rsidRPr="001F57CD">
        <w:rPr>
          <w:sz w:val="24"/>
          <w:szCs w:val="24"/>
        </w:rPr>
        <w:t>. §§ 10-62</w:t>
      </w:r>
      <w:r w:rsidR="002914AB" w:rsidRPr="001F57CD">
        <w:rPr>
          <w:sz w:val="24"/>
          <w:szCs w:val="24"/>
        </w:rPr>
        <w:t xml:space="preserve"> „</w:t>
      </w:r>
      <w:r w:rsidRPr="001F57CD">
        <w:rPr>
          <w:sz w:val="24"/>
          <w:szCs w:val="24"/>
        </w:rPr>
        <w:t>Разходи за застраховки</w:t>
      </w:r>
      <w:r w:rsidR="00AD443B" w:rsidRPr="001F57CD">
        <w:rPr>
          <w:sz w:val="24"/>
          <w:szCs w:val="24"/>
        </w:rPr>
        <w:t>”</w:t>
      </w:r>
      <w:r w:rsidRPr="001F57CD">
        <w:rPr>
          <w:sz w:val="24"/>
          <w:szCs w:val="24"/>
        </w:rPr>
        <w:tab/>
      </w:r>
      <w:r w:rsidR="00BE200D" w:rsidRPr="001F57CD">
        <w:rPr>
          <w:sz w:val="24"/>
          <w:szCs w:val="24"/>
        </w:rPr>
        <w:t>4</w:t>
      </w:r>
      <w:r w:rsidR="00783CAF" w:rsidRPr="001F57CD">
        <w:rPr>
          <w:sz w:val="24"/>
          <w:szCs w:val="24"/>
        </w:rPr>
        <w:t>5 579</w:t>
      </w:r>
      <w:r w:rsidRPr="001F57CD">
        <w:rPr>
          <w:sz w:val="24"/>
          <w:szCs w:val="24"/>
        </w:rPr>
        <w:t xml:space="preserve"> лева</w:t>
      </w:r>
    </w:p>
    <w:p w:rsidR="00AB79FB" w:rsidRPr="001F57CD" w:rsidRDefault="00AB79FB" w:rsidP="00AB79FB">
      <w:pPr>
        <w:tabs>
          <w:tab w:val="right" w:pos="9072"/>
        </w:tabs>
        <w:ind w:firstLine="709"/>
        <w:jc w:val="both"/>
        <w:rPr>
          <w:sz w:val="24"/>
          <w:szCs w:val="24"/>
        </w:rPr>
      </w:pPr>
      <w:r w:rsidRPr="001F57CD">
        <w:rPr>
          <w:sz w:val="24"/>
          <w:szCs w:val="24"/>
        </w:rPr>
        <w:t>4.1</w:t>
      </w:r>
      <w:r w:rsidR="00DD4271" w:rsidRPr="001F57CD">
        <w:rPr>
          <w:sz w:val="24"/>
          <w:szCs w:val="24"/>
        </w:rPr>
        <w:t>3</w:t>
      </w:r>
      <w:r w:rsidRPr="001F57CD">
        <w:rPr>
          <w:sz w:val="24"/>
          <w:szCs w:val="24"/>
        </w:rPr>
        <w:t>. §§ 10-69</w:t>
      </w:r>
      <w:r w:rsidR="002914AB" w:rsidRPr="001F57CD">
        <w:rPr>
          <w:sz w:val="24"/>
          <w:szCs w:val="24"/>
        </w:rPr>
        <w:t xml:space="preserve"> „</w:t>
      </w:r>
      <w:r w:rsidRPr="001F57CD">
        <w:rPr>
          <w:sz w:val="24"/>
          <w:szCs w:val="24"/>
        </w:rPr>
        <w:t>Други финансови услуги</w:t>
      </w:r>
      <w:r w:rsidR="00AD443B" w:rsidRPr="001F57CD">
        <w:rPr>
          <w:sz w:val="24"/>
          <w:szCs w:val="24"/>
        </w:rPr>
        <w:t>”</w:t>
      </w:r>
      <w:r w:rsidRPr="001F57CD">
        <w:rPr>
          <w:sz w:val="24"/>
          <w:szCs w:val="24"/>
        </w:rPr>
        <w:tab/>
      </w:r>
      <w:r w:rsidR="00D45A64" w:rsidRPr="001F57CD">
        <w:rPr>
          <w:sz w:val="24"/>
          <w:szCs w:val="24"/>
        </w:rPr>
        <w:t xml:space="preserve">1 </w:t>
      </w:r>
      <w:r w:rsidR="00783CAF" w:rsidRPr="001F57CD">
        <w:rPr>
          <w:sz w:val="24"/>
          <w:szCs w:val="24"/>
        </w:rPr>
        <w:t>880</w:t>
      </w:r>
      <w:r w:rsidRPr="001F57CD">
        <w:rPr>
          <w:sz w:val="24"/>
          <w:szCs w:val="24"/>
        </w:rPr>
        <w:t xml:space="preserve"> лева</w:t>
      </w:r>
    </w:p>
    <w:p w:rsidR="00AB79FB" w:rsidRPr="001F57CD" w:rsidRDefault="00AB79FB" w:rsidP="00AB79FB">
      <w:pPr>
        <w:tabs>
          <w:tab w:val="right" w:pos="9072"/>
        </w:tabs>
        <w:ind w:firstLine="709"/>
        <w:jc w:val="both"/>
        <w:rPr>
          <w:sz w:val="24"/>
          <w:szCs w:val="24"/>
        </w:rPr>
      </w:pPr>
      <w:r w:rsidRPr="001F57CD">
        <w:rPr>
          <w:sz w:val="24"/>
          <w:szCs w:val="24"/>
        </w:rPr>
        <w:t>4.1</w:t>
      </w:r>
      <w:r w:rsidR="00DD4271" w:rsidRPr="001F57CD">
        <w:rPr>
          <w:sz w:val="24"/>
          <w:szCs w:val="24"/>
        </w:rPr>
        <w:t>4</w:t>
      </w:r>
      <w:r w:rsidRPr="001F57CD">
        <w:rPr>
          <w:sz w:val="24"/>
          <w:szCs w:val="24"/>
        </w:rPr>
        <w:t>. §§ 10-92</w:t>
      </w:r>
      <w:r w:rsidR="002914AB" w:rsidRPr="001F57CD">
        <w:rPr>
          <w:sz w:val="24"/>
          <w:szCs w:val="24"/>
        </w:rPr>
        <w:t xml:space="preserve"> „</w:t>
      </w:r>
      <w:r w:rsidRPr="001F57CD">
        <w:rPr>
          <w:sz w:val="24"/>
          <w:szCs w:val="24"/>
        </w:rPr>
        <w:t xml:space="preserve">Глоби, неустойки, наказателни лихви </w:t>
      </w:r>
    </w:p>
    <w:p w:rsidR="00AB79FB" w:rsidRPr="001F57CD" w:rsidRDefault="00AB79FB" w:rsidP="00AB79FB">
      <w:pPr>
        <w:tabs>
          <w:tab w:val="right" w:pos="9072"/>
        </w:tabs>
        <w:jc w:val="both"/>
        <w:rPr>
          <w:sz w:val="24"/>
          <w:szCs w:val="24"/>
        </w:rPr>
      </w:pPr>
      <w:r w:rsidRPr="001F57CD">
        <w:rPr>
          <w:sz w:val="24"/>
          <w:szCs w:val="24"/>
        </w:rPr>
        <w:t>и съдебни обезщетения</w:t>
      </w:r>
      <w:r w:rsidR="00AD443B" w:rsidRPr="001F57CD">
        <w:rPr>
          <w:sz w:val="24"/>
          <w:szCs w:val="24"/>
        </w:rPr>
        <w:t>”</w:t>
      </w:r>
      <w:r w:rsidRPr="001F57CD">
        <w:rPr>
          <w:sz w:val="24"/>
          <w:szCs w:val="24"/>
        </w:rPr>
        <w:tab/>
      </w:r>
      <w:r w:rsidR="008D5F0D" w:rsidRPr="001F57CD">
        <w:rPr>
          <w:sz w:val="24"/>
          <w:szCs w:val="24"/>
        </w:rPr>
        <w:t>9 363</w:t>
      </w:r>
      <w:r w:rsidRPr="001F57CD">
        <w:rPr>
          <w:sz w:val="24"/>
          <w:szCs w:val="24"/>
        </w:rPr>
        <w:t xml:space="preserve"> лева</w:t>
      </w:r>
    </w:p>
    <w:p w:rsidR="00A62786" w:rsidRPr="001F57CD" w:rsidRDefault="00A62786" w:rsidP="00AB79FB">
      <w:pPr>
        <w:pStyle w:val="BodyText"/>
        <w:tabs>
          <w:tab w:val="right" w:pos="9072"/>
        </w:tabs>
        <w:rPr>
          <w:sz w:val="24"/>
          <w:szCs w:val="24"/>
        </w:rPr>
      </w:pPr>
      <w:r w:rsidRPr="001F57CD">
        <w:rPr>
          <w:sz w:val="24"/>
          <w:szCs w:val="24"/>
        </w:rPr>
        <w:t xml:space="preserve">          </w:t>
      </w:r>
      <w:r w:rsidR="00AB79FB" w:rsidRPr="001F57CD">
        <w:rPr>
          <w:sz w:val="24"/>
          <w:szCs w:val="24"/>
        </w:rPr>
        <w:t>4.1</w:t>
      </w:r>
      <w:r w:rsidR="00DD4271" w:rsidRPr="001F57CD">
        <w:rPr>
          <w:sz w:val="24"/>
          <w:szCs w:val="24"/>
        </w:rPr>
        <w:t>5</w:t>
      </w:r>
      <w:r w:rsidR="00AB79FB" w:rsidRPr="001F57CD">
        <w:rPr>
          <w:sz w:val="24"/>
          <w:szCs w:val="24"/>
        </w:rPr>
        <w:t>. §§ 10-98</w:t>
      </w:r>
      <w:r w:rsidR="002914AB" w:rsidRPr="001F57CD">
        <w:rPr>
          <w:sz w:val="24"/>
          <w:szCs w:val="24"/>
        </w:rPr>
        <w:t xml:space="preserve"> „</w:t>
      </w:r>
      <w:r w:rsidR="00AB79FB" w:rsidRPr="001F57CD">
        <w:rPr>
          <w:sz w:val="24"/>
          <w:szCs w:val="24"/>
        </w:rPr>
        <w:t>Други разходи</w:t>
      </w:r>
      <w:r w:rsidR="00E8462F" w:rsidRPr="001F57CD">
        <w:rPr>
          <w:sz w:val="24"/>
          <w:szCs w:val="24"/>
        </w:rPr>
        <w:t>,</w:t>
      </w:r>
      <w:r w:rsidR="00AB79FB" w:rsidRPr="001F57CD">
        <w:rPr>
          <w:sz w:val="24"/>
          <w:szCs w:val="24"/>
        </w:rPr>
        <w:t xml:space="preserve"> некласифицирани </w:t>
      </w:r>
    </w:p>
    <w:p w:rsidR="00AB79FB" w:rsidRPr="001F57CD" w:rsidRDefault="00AB79FB" w:rsidP="00AB79FB">
      <w:pPr>
        <w:pStyle w:val="BodyText"/>
        <w:tabs>
          <w:tab w:val="right" w:pos="9072"/>
        </w:tabs>
        <w:rPr>
          <w:sz w:val="24"/>
          <w:szCs w:val="24"/>
        </w:rPr>
      </w:pPr>
      <w:r w:rsidRPr="001F57CD">
        <w:rPr>
          <w:sz w:val="24"/>
          <w:szCs w:val="24"/>
        </w:rPr>
        <w:t xml:space="preserve">в другите параграфи и </w:t>
      </w:r>
      <w:proofErr w:type="spellStart"/>
      <w:r w:rsidRPr="001F57CD">
        <w:rPr>
          <w:sz w:val="24"/>
          <w:szCs w:val="24"/>
        </w:rPr>
        <w:t>подпараграфи</w:t>
      </w:r>
      <w:proofErr w:type="spellEnd"/>
      <w:r w:rsidR="00AD443B" w:rsidRPr="001F57CD">
        <w:rPr>
          <w:sz w:val="24"/>
          <w:szCs w:val="24"/>
        </w:rPr>
        <w:t>”</w:t>
      </w:r>
      <w:r w:rsidR="00C46633" w:rsidRPr="001F57CD">
        <w:rPr>
          <w:sz w:val="24"/>
          <w:szCs w:val="24"/>
        </w:rPr>
        <w:tab/>
      </w:r>
      <w:r w:rsidR="002D4A75" w:rsidRPr="001F57CD">
        <w:rPr>
          <w:sz w:val="24"/>
          <w:szCs w:val="24"/>
        </w:rPr>
        <w:t>1</w:t>
      </w:r>
      <w:r w:rsidR="008D5F0D" w:rsidRPr="001F57CD">
        <w:rPr>
          <w:sz w:val="24"/>
          <w:szCs w:val="24"/>
        </w:rPr>
        <w:t> </w:t>
      </w:r>
      <w:r w:rsidR="002D4A75" w:rsidRPr="001F57CD">
        <w:rPr>
          <w:sz w:val="24"/>
          <w:szCs w:val="24"/>
        </w:rPr>
        <w:t>1</w:t>
      </w:r>
      <w:r w:rsidR="008D5F0D" w:rsidRPr="001F57CD">
        <w:rPr>
          <w:sz w:val="24"/>
          <w:szCs w:val="24"/>
        </w:rPr>
        <w:t>30 381</w:t>
      </w:r>
      <w:r w:rsidRPr="001F57CD">
        <w:rPr>
          <w:sz w:val="24"/>
          <w:szCs w:val="24"/>
        </w:rPr>
        <w:t xml:space="preserve"> лева</w:t>
      </w:r>
    </w:p>
    <w:p w:rsidR="00777124" w:rsidRPr="001F57CD" w:rsidRDefault="00777124" w:rsidP="00AB79FB">
      <w:pPr>
        <w:pStyle w:val="BodyText"/>
        <w:tabs>
          <w:tab w:val="right" w:pos="9072"/>
        </w:tabs>
        <w:rPr>
          <w:sz w:val="24"/>
          <w:szCs w:val="24"/>
        </w:rPr>
      </w:pPr>
      <w:r w:rsidRPr="001F57CD">
        <w:rPr>
          <w:sz w:val="24"/>
          <w:szCs w:val="24"/>
        </w:rPr>
        <w:t xml:space="preserve">          Най</w:t>
      </w:r>
      <w:r w:rsidR="009E0355" w:rsidRPr="001F57CD">
        <w:rPr>
          <w:sz w:val="24"/>
          <w:szCs w:val="24"/>
        </w:rPr>
        <w:t>-</w:t>
      </w:r>
      <w:r w:rsidRPr="001F57CD">
        <w:rPr>
          <w:sz w:val="24"/>
          <w:szCs w:val="24"/>
        </w:rPr>
        <w:t xml:space="preserve">голям дял в тези разходи имат разходите за възнаграждения за </w:t>
      </w:r>
      <w:r w:rsidR="00B90DD4" w:rsidRPr="001F57CD">
        <w:rPr>
          <w:sz w:val="24"/>
          <w:szCs w:val="24"/>
        </w:rPr>
        <w:t>авторски</w:t>
      </w:r>
      <w:r w:rsidRPr="001F57CD">
        <w:rPr>
          <w:sz w:val="24"/>
          <w:szCs w:val="24"/>
        </w:rPr>
        <w:t xml:space="preserve"> права за излъчване на звукозаписи в програмите на БНР (</w:t>
      </w:r>
      <w:r w:rsidR="008752D9" w:rsidRPr="001F57CD">
        <w:rPr>
          <w:sz w:val="24"/>
          <w:szCs w:val="24"/>
        </w:rPr>
        <w:t>1</w:t>
      </w:r>
      <w:r w:rsidR="00C251FA" w:rsidRPr="00C251FA">
        <w:rPr>
          <w:sz w:val="24"/>
          <w:szCs w:val="24"/>
        </w:rPr>
        <w:t xml:space="preserve"> </w:t>
      </w:r>
      <w:r w:rsidR="008752D9" w:rsidRPr="001F57CD">
        <w:rPr>
          <w:sz w:val="24"/>
          <w:szCs w:val="24"/>
        </w:rPr>
        <w:t>066</w:t>
      </w:r>
      <w:r w:rsidR="00C251FA" w:rsidRPr="00C251FA">
        <w:rPr>
          <w:sz w:val="24"/>
          <w:szCs w:val="24"/>
        </w:rPr>
        <w:t xml:space="preserve"> </w:t>
      </w:r>
      <w:r w:rsidR="008752D9" w:rsidRPr="001F57CD">
        <w:rPr>
          <w:sz w:val="24"/>
          <w:szCs w:val="24"/>
        </w:rPr>
        <w:t>080</w:t>
      </w:r>
      <w:r w:rsidRPr="001F57CD">
        <w:rPr>
          <w:color w:val="FF0000"/>
          <w:sz w:val="24"/>
          <w:szCs w:val="24"/>
        </w:rPr>
        <w:t xml:space="preserve"> </w:t>
      </w:r>
      <w:r w:rsidRPr="001F57CD">
        <w:rPr>
          <w:sz w:val="24"/>
          <w:szCs w:val="24"/>
        </w:rPr>
        <w:t>лева).</w:t>
      </w:r>
    </w:p>
    <w:p w:rsidR="00DD4271" w:rsidRPr="001F57CD" w:rsidRDefault="00DD4271" w:rsidP="00BA78C6">
      <w:pPr>
        <w:pStyle w:val="BodyText"/>
        <w:numPr>
          <w:ilvl w:val="0"/>
          <w:numId w:val="4"/>
        </w:numPr>
        <w:tabs>
          <w:tab w:val="right" w:pos="9072"/>
        </w:tabs>
        <w:rPr>
          <w:sz w:val="24"/>
          <w:szCs w:val="24"/>
        </w:rPr>
      </w:pPr>
      <w:r w:rsidRPr="001F57CD">
        <w:rPr>
          <w:sz w:val="24"/>
          <w:szCs w:val="24"/>
        </w:rPr>
        <w:t>По § 19-00 „Платени държавни и общински данъци“ са</w:t>
      </w:r>
    </w:p>
    <w:p w:rsidR="00DD4271" w:rsidRPr="001F57CD" w:rsidRDefault="00DD4271" w:rsidP="00DD4271">
      <w:pPr>
        <w:pStyle w:val="BodyText"/>
        <w:tabs>
          <w:tab w:val="right" w:pos="9072"/>
        </w:tabs>
        <w:ind w:left="720"/>
        <w:rPr>
          <w:sz w:val="24"/>
          <w:szCs w:val="24"/>
        </w:rPr>
      </w:pPr>
      <w:r w:rsidRPr="001F57CD">
        <w:rPr>
          <w:sz w:val="24"/>
          <w:szCs w:val="24"/>
        </w:rPr>
        <w:t xml:space="preserve"> отчетени</w:t>
      </w:r>
      <w:r w:rsidRPr="001F57CD">
        <w:rPr>
          <w:sz w:val="24"/>
          <w:szCs w:val="24"/>
        </w:rPr>
        <w:tab/>
      </w:r>
      <w:r w:rsidR="002D4A75" w:rsidRPr="001F57CD">
        <w:rPr>
          <w:sz w:val="24"/>
          <w:szCs w:val="24"/>
        </w:rPr>
        <w:t>4</w:t>
      </w:r>
      <w:r w:rsidR="008D5F0D" w:rsidRPr="001F57CD">
        <w:rPr>
          <w:sz w:val="24"/>
          <w:szCs w:val="24"/>
        </w:rPr>
        <w:t>55 705</w:t>
      </w:r>
      <w:r w:rsidRPr="001F57CD">
        <w:rPr>
          <w:sz w:val="24"/>
          <w:szCs w:val="24"/>
        </w:rPr>
        <w:t xml:space="preserve"> лева.</w:t>
      </w:r>
    </w:p>
    <w:p w:rsidR="00AB79FB" w:rsidRPr="001F57CD" w:rsidRDefault="00DD4271" w:rsidP="00AB79FB">
      <w:pPr>
        <w:pStyle w:val="BodyText"/>
        <w:tabs>
          <w:tab w:val="right" w:pos="9072"/>
        </w:tabs>
        <w:rPr>
          <w:sz w:val="24"/>
          <w:szCs w:val="24"/>
        </w:rPr>
      </w:pPr>
      <w:r w:rsidRPr="001F57CD">
        <w:rPr>
          <w:sz w:val="24"/>
          <w:szCs w:val="24"/>
        </w:rPr>
        <w:t xml:space="preserve">          6</w:t>
      </w:r>
      <w:r w:rsidR="00AB79FB" w:rsidRPr="001F57CD">
        <w:rPr>
          <w:sz w:val="24"/>
          <w:szCs w:val="24"/>
        </w:rPr>
        <w:t>. По</w:t>
      </w:r>
      <w:r w:rsidR="00577F70" w:rsidRPr="001F57CD">
        <w:rPr>
          <w:sz w:val="24"/>
          <w:szCs w:val="24"/>
        </w:rPr>
        <w:t xml:space="preserve"> </w:t>
      </w:r>
      <w:r w:rsidR="00AB79FB" w:rsidRPr="001F57CD">
        <w:rPr>
          <w:sz w:val="24"/>
          <w:szCs w:val="24"/>
        </w:rPr>
        <w:t>§ 46-00</w:t>
      </w:r>
      <w:r w:rsidR="002914AB" w:rsidRPr="001F57CD">
        <w:rPr>
          <w:sz w:val="24"/>
          <w:szCs w:val="24"/>
        </w:rPr>
        <w:t xml:space="preserve"> „</w:t>
      </w:r>
      <w:r w:rsidR="00AB79FB" w:rsidRPr="001F57CD">
        <w:rPr>
          <w:sz w:val="24"/>
          <w:szCs w:val="24"/>
        </w:rPr>
        <w:t>Членски внос</w:t>
      </w:r>
      <w:r w:rsidR="00AD443B" w:rsidRPr="001F57CD">
        <w:rPr>
          <w:sz w:val="24"/>
          <w:szCs w:val="24"/>
        </w:rPr>
        <w:t>”</w:t>
      </w:r>
      <w:r w:rsidR="00AB79FB" w:rsidRPr="001F57CD">
        <w:rPr>
          <w:sz w:val="24"/>
          <w:szCs w:val="24"/>
        </w:rPr>
        <w:t xml:space="preserve"> са отчетени</w:t>
      </w:r>
      <w:r w:rsidR="00463990" w:rsidRPr="001F57CD">
        <w:rPr>
          <w:sz w:val="24"/>
          <w:szCs w:val="24"/>
        </w:rPr>
        <w:tab/>
      </w:r>
      <w:r w:rsidR="002D4A75" w:rsidRPr="001F57CD">
        <w:rPr>
          <w:sz w:val="24"/>
          <w:szCs w:val="24"/>
        </w:rPr>
        <w:t>14</w:t>
      </w:r>
      <w:r w:rsidR="008D5F0D" w:rsidRPr="001F57CD">
        <w:rPr>
          <w:sz w:val="24"/>
          <w:szCs w:val="24"/>
        </w:rPr>
        <w:t>9 996</w:t>
      </w:r>
      <w:r w:rsidR="00AB79FB" w:rsidRPr="001F57CD">
        <w:rPr>
          <w:sz w:val="24"/>
          <w:szCs w:val="24"/>
        </w:rPr>
        <w:t xml:space="preserve"> лева</w:t>
      </w:r>
      <w:r w:rsidR="004E5445" w:rsidRPr="001F57CD">
        <w:rPr>
          <w:sz w:val="24"/>
          <w:szCs w:val="24"/>
        </w:rPr>
        <w:t>.</w:t>
      </w:r>
    </w:p>
    <w:p w:rsidR="00BF3A79" w:rsidRPr="001F57CD" w:rsidRDefault="003D0308" w:rsidP="00AB79FB">
      <w:pPr>
        <w:pStyle w:val="BodyText"/>
        <w:tabs>
          <w:tab w:val="right" w:pos="9072"/>
        </w:tabs>
        <w:rPr>
          <w:sz w:val="24"/>
          <w:szCs w:val="24"/>
        </w:rPr>
      </w:pPr>
      <w:r w:rsidRPr="001F57CD">
        <w:rPr>
          <w:sz w:val="24"/>
          <w:szCs w:val="24"/>
        </w:rPr>
        <w:t xml:space="preserve">           Тук са отчетени разходи за членството на БНР в Европейския съюз за радио и телевизия.</w:t>
      </w:r>
    </w:p>
    <w:p w:rsidR="007961D2" w:rsidRPr="001F57CD" w:rsidRDefault="007961D2" w:rsidP="00AB79FB">
      <w:pPr>
        <w:pStyle w:val="BodyText"/>
        <w:tabs>
          <w:tab w:val="right" w:pos="9072"/>
        </w:tabs>
        <w:rPr>
          <w:sz w:val="24"/>
          <w:szCs w:val="24"/>
        </w:rPr>
      </w:pPr>
    </w:p>
    <w:p w:rsidR="00AB79FB" w:rsidRDefault="00AB79FB" w:rsidP="00AB79FB">
      <w:pPr>
        <w:tabs>
          <w:tab w:val="right" w:pos="9072"/>
        </w:tabs>
        <w:ind w:left="720"/>
        <w:jc w:val="both"/>
        <w:rPr>
          <w:b/>
          <w:sz w:val="24"/>
          <w:szCs w:val="24"/>
        </w:rPr>
      </w:pPr>
      <w:r w:rsidRPr="001F57CD">
        <w:rPr>
          <w:b/>
          <w:sz w:val="24"/>
          <w:szCs w:val="24"/>
        </w:rPr>
        <w:t>Операции с нефинансови активи</w:t>
      </w:r>
    </w:p>
    <w:p w:rsidR="002253CE" w:rsidRPr="001F57CD" w:rsidRDefault="002253CE" w:rsidP="00AB79FB">
      <w:pPr>
        <w:tabs>
          <w:tab w:val="right" w:pos="9072"/>
        </w:tabs>
        <w:ind w:left="720"/>
        <w:jc w:val="both"/>
        <w:rPr>
          <w:b/>
          <w:sz w:val="24"/>
          <w:szCs w:val="24"/>
        </w:rPr>
      </w:pPr>
    </w:p>
    <w:p w:rsidR="00AB79FB" w:rsidRPr="001F57CD" w:rsidRDefault="00AB79FB" w:rsidP="00AB79FB">
      <w:pPr>
        <w:tabs>
          <w:tab w:val="right" w:pos="9072"/>
        </w:tabs>
        <w:ind w:left="720"/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Отчетени са разходи в размер </w:t>
      </w:r>
      <w:r w:rsidR="00EF743C" w:rsidRPr="001F57CD">
        <w:rPr>
          <w:sz w:val="24"/>
          <w:szCs w:val="24"/>
        </w:rPr>
        <w:t>1 </w:t>
      </w:r>
      <w:r w:rsidR="00FF2C2F" w:rsidRPr="001F57CD">
        <w:rPr>
          <w:sz w:val="24"/>
          <w:szCs w:val="24"/>
        </w:rPr>
        <w:t>794</w:t>
      </w:r>
      <w:r w:rsidR="00EF743C" w:rsidRPr="001F57CD">
        <w:rPr>
          <w:sz w:val="24"/>
          <w:szCs w:val="24"/>
        </w:rPr>
        <w:t xml:space="preserve"> </w:t>
      </w:r>
      <w:r w:rsidR="00FF2C2F" w:rsidRPr="001F57CD">
        <w:rPr>
          <w:sz w:val="24"/>
          <w:szCs w:val="24"/>
        </w:rPr>
        <w:t>577</w:t>
      </w:r>
      <w:r w:rsidRPr="001F57CD">
        <w:rPr>
          <w:sz w:val="24"/>
          <w:szCs w:val="24"/>
        </w:rPr>
        <w:t xml:space="preserve"> лева в т.ч.:</w:t>
      </w:r>
    </w:p>
    <w:p w:rsidR="008D5F0D" w:rsidRPr="001F57CD" w:rsidRDefault="008D5F0D" w:rsidP="00AB79FB">
      <w:pPr>
        <w:tabs>
          <w:tab w:val="right" w:pos="9072"/>
        </w:tabs>
        <w:ind w:left="720"/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1. Разходите по § 51-00 </w:t>
      </w:r>
      <w:r w:rsidR="0073206F" w:rsidRPr="001F57CD">
        <w:rPr>
          <w:sz w:val="24"/>
          <w:szCs w:val="24"/>
        </w:rPr>
        <w:t>са 71 568 лева.</w:t>
      </w:r>
      <w:r w:rsidRPr="001F57CD">
        <w:rPr>
          <w:sz w:val="24"/>
          <w:szCs w:val="24"/>
        </w:rPr>
        <w:t xml:space="preserve"> </w:t>
      </w:r>
    </w:p>
    <w:p w:rsidR="007329CD" w:rsidRPr="001F57CD" w:rsidRDefault="008D5F0D" w:rsidP="007329CD">
      <w:pPr>
        <w:pStyle w:val="BodyTextIndent"/>
        <w:tabs>
          <w:tab w:val="right" w:pos="9072"/>
        </w:tabs>
        <w:rPr>
          <w:sz w:val="24"/>
          <w:szCs w:val="24"/>
        </w:rPr>
      </w:pPr>
      <w:r w:rsidRPr="001F57CD">
        <w:rPr>
          <w:sz w:val="24"/>
          <w:szCs w:val="24"/>
        </w:rPr>
        <w:t>2</w:t>
      </w:r>
      <w:r w:rsidR="00AB79FB" w:rsidRPr="001F57CD">
        <w:rPr>
          <w:sz w:val="24"/>
          <w:szCs w:val="24"/>
        </w:rPr>
        <w:t xml:space="preserve">. </w:t>
      </w:r>
      <w:r w:rsidR="006734E0" w:rsidRPr="001F57CD">
        <w:rPr>
          <w:sz w:val="24"/>
          <w:szCs w:val="24"/>
        </w:rPr>
        <w:t>Разходите</w:t>
      </w:r>
      <w:r w:rsidR="00AB79FB" w:rsidRPr="001F57CD">
        <w:rPr>
          <w:sz w:val="24"/>
          <w:szCs w:val="24"/>
        </w:rPr>
        <w:t xml:space="preserve"> по § 52-00</w:t>
      </w:r>
      <w:r w:rsidR="002914AB" w:rsidRPr="001F57CD">
        <w:rPr>
          <w:sz w:val="24"/>
          <w:szCs w:val="24"/>
        </w:rPr>
        <w:t xml:space="preserve"> „</w:t>
      </w:r>
      <w:r w:rsidR="00AB79FB" w:rsidRPr="001F57CD">
        <w:rPr>
          <w:sz w:val="24"/>
          <w:szCs w:val="24"/>
        </w:rPr>
        <w:t>Придобиване на дълготрайни материални активи</w:t>
      </w:r>
      <w:r w:rsidR="00AD443B" w:rsidRPr="001F57CD">
        <w:rPr>
          <w:sz w:val="24"/>
          <w:szCs w:val="24"/>
        </w:rPr>
        <w:t>”</w:t>
      </w:r>
      <w:r w:rsidR="00AB79FB" w:rsidRPr="001F57CD">
        <w:rPr>
          <w:sz w:val="24"/>
          <w:szCs w:val="24"/>
        </w:rPr>
        <w:t xml:space="preserve"> са в размер на </w:t>
      </w:r>
      <w:r w:rsidR="00435C2B" w:rsidRPr="001F57CD">
        <w:rPr>
          <w:sz w:val="24"/>
          <w:szCs w:val="24"/>
        </w:rPr>
        <w:t>747 842</w:t>
      </w:r>
      <w:r w:rsidR="003256B0" w:rsidRPr="001F57CD">
        <w:rPr>
          <w:sz w:val="24"/>
          <w:szCs w:val="24"/>
        </w:rPr>
        <w:t xml:space="preserve"> </w:t>
      </w:r>
      <w:r w:rsidR="00AB79FB" w:rsidRPr="001F57CD">
        <w:rPr>
          <w:sz w:val="24"/>
          <w:szCs w:val="24"/>
        </w:rPr>
        <w:t xml:space="preserve">лева </w:t>
      </w:r>
      <w:r w:rsidR="007329CD" w:rsidRPr="001F57CD">
        <w:rPr>
          <w:sz w:val="24"/>
          <w:szCs w:val="24"/>
        </w:rPr>
        <w:t>от които:</w:t>
      </w:r>
    </w:p>
    <w:p w:rsidR="007329CD" w:rsidRPr="001F57CD" w:rsidRDefault="007329CD" w:rsidP="007329CD">
      <w:pPr>
        <w:pStyle w:val="BodyTextIndent"/>
        <w:tabs>
          <w:tab w:val="right" w:pos="9072"/>
        </w:tabs>
        <w:rPr>
          <w:sz w:val="24"/>
          <w:szCs w:val="24"/>
        </w:rPr>
      </w:pPr>
      <w:r w:rsidRPr="001F57CD">
        <w:rPr>
          <w:sz w:val="24"/>
          <w:szCs w:val="24"/>
        </w:rPr>
        <w:t xml:space="preserve">    </w:t>
      </w:r>
      <w:r w:rsidR="008D5F0D" w:rsidRPr="001F57CD">
        <w:rPr>
          <w:sz w:val="24"/>
          <w:szCs w:val="24"/>
        </w:rPr>
        <w:t>2</w:t>
      </w:r>
      <w:r w:rsidRPr="001F57CD">
        <w:rPr>
          <w:sz w:val="24"/>
          <w:szCs w:val="24"/>
        </w:rPr>
        <w:t xml:space="preserve">.1. §§52-01 „Придобиване на компютри </w:t>
      </w:r>
    </w:p>
    <w:p w:rsidR="007329CD" w:rsidRPr="001F57CD" w:rsidRDefault="007329CD" w:rsidP="007329CD">
      <w:pPr>
        <w:pStyle w:val="BodyTextIndent"/>
        <w:tabs>
          <w:tab w:val="right" w:pos="9072"/>
        </w:tabs>
        <w:rPr>
          <w:sz w:val="24"/>
          <w:szCs w:val="24"/>
        </w:rPr>
      </w:pPr>
      <w:r w:rsidRPr="001F57CD">
        <w:rPr>
          <w:sz w:val="24"/>
          <w:szCs w:val="24"/>
        </w:rPr>
        <w:t>и хардуер”</w:t>
      </w:r>
      <w:r w:rsidRPr="001F57CD">
        <w:rPr>
          <w:sz w:val="24"/>
          <w:szCs w:val="24"/>
        </w:rPr>
        <w:tab/>
      </w:r>
      <w:r w:rsidR="003E0866" w:rsidRPr="001F57CD">
        <w:rPr>
          <w:sz w:val="24"/>
          <w:szCs w:val="24"/>
        </w:rPr>
        <w:t>23</w:t>
      </w:r>
      <w:r w:rsidR="00435C2B" w:rsidRPr="001F57CD">
        <w:rPr>
          <w:sz w:val="24"/>
          <w:szCs w:val="24"/>
        </w:rPr>
        <w:t>6</w:t>
      </w:r>
      <w:r w:rsidR="003E0866" w:rsidRPr="001F57CD">
        <w:rPr>
          <w:sz w:val="24"/>
          <w:szCs w:val="24"/>
        </w:rPr>
        <w:t xml:space="preserve"> </w:t>
      </w:r>
      <w:r w:rsidR="00435C2B" w:rsidRPr="001F57CD">
        <w:rPr>
          <w:sz w:val="24"/>
          <w:szCs w:val="24"/>
        </w:rPr>
        <w:t>826</w:t>
      </w:r>
      <w:r w:rsidRPr="001F57CD">
        <w:rPr>
          <w:sz w:val="24"/>
          <w:szCs w:val="24"/>
        </w:rPr>
        <w:t xml:space="preserve"> лева</w:t>
      </w:r>
    </w:p>
    <w:p w:rsidR="007329CD" w:rsidRPr="001F57CD" w:rsidRDefault="007329CD" w:rsidP="007329CD">
      <w:pPr>
        <w:tabs>
          <w:tab w:val="right" w:pos="9072"/>
        </w:tabs>
        <w:ind w:firstLine="709"/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    </w:t>
      </w:r>
      <w:r w:rsidR="008D5F0D" w:rsidRPr="001F57CD">
        <w:rPr>
          <w:sz w:val="24"/>
          <w:szCs w:val="24"/>
        </w:rPr>
        <w:t>2</w:t>
      </w:r>
      <w:r w:rsidRPr="001F57CD">
        <w:rPr>
          <w:sz w:val="24"/>
          <w:szCs w:val="24"/>
        </w:rPr>
        <w:t>.</w:t>
      </w:r>
      <w:proofErr w:type="spellStart"/>
      <w:r w:rsidRPr="001F57CD">
        <w:rPr>
          <w:sz w:val="24"/>
          <w:szCs w:val="24"/>
        </w:rPr>
        <w:t>2</w:t>
      </w:r>
      <w:proofErr w:type="spellEnd"/>
      <w:r w:rsidRPr="001F57CD">
        <w:rPr>
          <w:sz w:val="24"/>
          <w:szCs w:val="24"/>
        </w:rPr>
        <w:t>. §§52-03 „Придобиване на друго оборудване”</w:t>
      </w:r>
      <w:r w:rsidRPr="001F57CD">
        <w:rPr>
          <w:sz w:val="24"/>
          <w:szCs w:val="24"/>
        </w:rPr>
        <w:tab/>
      </w:r>
      <w:r w:rsidR="00435C2B" w:rsidRPr="001F57CD">
        <w:rPr>
          <w:sz w:val="24"/>
          <w:szCs w:val="24"/>
        </w:rPr>
        <w:t>458 297</w:t>
      </w:r>
      <w:r w:rsidRPr="001F57CD">
        <w:rPr>
          <w:sz w:val="24"/>
          <w:szCs w:val="24"/>
        </w:rPr>
        <w:t xml:space="preserve"> лева</w:t>
      </w:r>
    </w:p>
    <w:p w:rsidR="007329CD" w:rsidRPr="001F57CD" w:rsidRDefault="007329CD" w:rsidP="007329CD">
      <w:pPr>
        <w:tabs>
          <w:tab w:val="right" w:pos="9072"/>
        </w:tabs>
        <w:ind w:firstLine="709"/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    </w:t>
      </w:r>
      <w:r w:rsidR="008D5F0D" w:rsidRPr="001F57CD">
        <w:rPr>
          <w:sz w:val="24"/>
          <w:szCs w:val="24"/>
        </w:rPr>
        <w:t>2</w:t>
      </w:r>
      <w:r w:rsidRPr="001F57CD">
        <w:rPr>
          <w:sz w:val="24"/>
          <w:szCs w:val="24"/>
        </w:rPr>
        <w:t>.3. §§5</w:t>
      </w:r>
      <w:r w:rsidR="003E0866" w:rsidRPr="001F57CD">
        <w:rPr>
          <w:sz w:val="24"/>
          <w:szCs w:val="24"/>
        </w:rPr>
        <w:t>2-05 „Стопански инвентар”</w:t>
      </w:r>
      <w:r w:rsidR="003E0866" w:rsidRPr="001F57CD">
        <w:rPr>
          <w:sz w:val="24"/>
          <w:szCs w:val="24"/>
        </w:rPr>
        <w:tab/>
      </w:r>
      <w:r w:rsidR="00435C2B" w:rsidRPr="001F57CD">
        <w:rPr>
          <w:sz w:val="24"/>
          <w:szCs w:val="24"/>
        </w:rPr>
        <w:t>20 252</w:t>
      </w:r>
      <w:r w:rsidRPr="001F57CD">
        <w:rPr>
          <w:sz w:val="24"/>
          <w:szCs w:val="24"/>
        </w:rPr>
        <w:t xml:space="preserve"> лева</w:t>
      </w:r>
    </w:p>
    <w:p w:rsidR="007329CD" w:rsidRPr="001F57CD" w:rsidRDefault="007329CD" w:rsidP="007329CD">
      <w:pPr>
        <w:tabs>
          <w:tab w:val="right" w:pos="9072"/>
        </w:tabs>
        <w:ind w:firstLine="709"/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    </w:t>
      </w:r>
      <w:r w:rsidR="008D5F0D" w:rsidRPr="001F57CD">
        <w:rPr>
          <w:sz w:val="24"/>
          <w:szCs w:val="24"/>
        </w:rPr>
        <w:t>2</w:t>
      </w:r>
      <w:r w:rsidRPr="001F57CD">
        <w:rPr>
          <w:sz w:val="24"/>
          <w:szCs w:val="24"/>
        </w:rPr>
        <w:t>.4. §§52-06 „Инфраструктурни обекти”</w:t>
      </w:r>
      <w:r w:rsidRPr="001F57CD">
        <w:rPr>
          <w:sz w:val="24"/>
          <w:szCs w:val="24"/>
        </w:rPr>
        <w:tab/>
      </w:r>
      <w:r w:rsidR="003E0866" w:rsidRPr="001F57CD">
        <w:rPr>
          <w:sz w:val="24"/>
          <w:szCs w:val="24"/>
        </w:rPr>
        <w:t>32 467</w:t>
      </w:r>
      <w:r w:rsidRPr="001F57CD">
        <w:rPr>
          <w:sz w:val="24"/>
          <w:szCs w:val="24"/>
        </w:rPr>
        <w:t xml:space="preserve"> лева</w:t>
      </w:r>
    </w:p>
    <w:p w:rsidR="00AB79FB" w:rsidRPr="001F57CD" w:rsidRDefault="008D5F0D" w:rsidP="00AB79FB">
      <w:pPr>
        <w:tabs>
          <w:tab w:val="right" w:pos="9072"/>
        </w:tabs>
        <w:ind w:firstLine="709"/>
        <w:jc w:val="both"/>
        <w:rPr>
          <w:sz w:val="24"/>
          <w:szCs w:val="24"/>
        </w:rPr>
      </w:pPr>
      <w:r w:rsidRPr="001F57CD">
        <w:rPr>
          <w:sz w:val="24"/>
          <w:szCs w:val="24"/>
        </w:rPr>
        <w:t>3</w:t>
      </w:r>
      <w:r w:rsidR="00AB79FB" w:rsidRPr="001F57CD">
        <w:rPr>
          <w:sz w:val="24"/>
          <w:szCs w:val="24"/>
        </w:rPr>
        <w:t>. По § 53-00</w:t>
      </w:r>
      <w:r w:rsidR="002914AB" w:rsidRPr="001F57CD">
        <w:rPr>
          <w:sz w:val="24"/>
          <w:szCs w:val="24"/>
        </w:rPr>
        <w:t xml:space="preserve"> „</w:t>
      </w:r>
      <w:r w:rsidR="00AB79FB" w:rsidRPr="001F57CD">
        <w:rPr>
          <w:sz w:val="24"/>
          <w:szCs w:val="24"/>
        </w:rPr>
        <w:t>Придобиване на нематериални дълготрайни активи</w:t>
      </w:r>
      <w:r w:rsidR="00AD443B" w:rsidRPr="001F57CD">
        <w:rPr>
          <w:sz w:val="24"/>
          <w:szCs w:val="24"/>
        </w:rPr>
        <w:t>”</w:t>
      </w:r>
      <w:r w:rsidR="00AB79FB" w:rsidRPr="001F57CD">
        <w:rPr>
          <w:sz w:val="24"/>
          <w:szCs w:val="24"/>
        </w:rPr>
        <w:t xml:space="preserve"> са отчетени </w:t>
      </w:r>
      <w:r w:rsidR="00435C2B" w:rsidRPr="001F57CD">
        <w:rPr>
          <w:sz w:val="24"/>
          <w:szCs w:val="24"/>
        </w:rPr>
        <w:t>975 167</w:t>
      </w:r>
      <w:r w:rsidR="00744D55" w:rsidRPr="001F57CD">
        <w:rPr>
          <w:sz w:val="24"/>
          <w:szCs w:val="24"/>
        </w:rPr>
        <w:t xml:space="preserve"> лева</w:t>
      </w:r>
      <w:r w:rsidR="00AB79FB" w:rsidRPr="001F57CD">
        <w:rPr>
          <w:sz w:val="24"/>
          <w:szCs w:val="24"/>
        </w:rPr>
        <w:t xml:space="preserve">, в т.ч.: програмни продукти </w:t>
      </w:r>
      <w:r w:rsidR="00435C2B" w:rsidRPr="001F57CD">
        <w:rPr>
          <w:sz w:val="24"/>
          <w:szCs w:val="24"/>
        </w:rPr>
        <w:t>684 655</w:t>
      </w:r>
      <w:r w:rsidR="003256B0" w:rsidRPr="001F57CD">
        <w:rPr>
          <w:sz w:val="24"/>
          <w:szCs w:val="24"/>
        </w:rPr>
        <w:t xml:space="preserve"> </w:t>
      </w:r>
      <w:r w:rsidR="00AB79FB" w:rsidRPr="001F57CD">
        <w:rPr>
          <w:sz w:val="24"/>
          <w:szCs w:val="24"/>
        </w:rPr>
        <w:t xml:space="preserve">лева и други нематериални дълготрайни активи </w:t>
      </w:r>
      <w:r w:rsidR="006F00DA" w:rsidRPr="001F57CD">
        <w:rPr>
          <w:sz w:val="24"/>
          <w:szCs w:val="24"/>
        </w:rPr>
        <w:t>2</w:t>
      </w:r>
      <w:r w:rsidR="00435C2B" w:rsidRPr="001F57CD">
        <w:rPr>
          <w:sz w:val="24"/>
          <w:szCs w:val="24"/>
        </w:rPr>
        <w:t>90 512</w:t>
      </w:r>
      <w:r w:rsidR="00AB79FB" w:rsidRPr="001F57CD">
        <w:rPr>
          <w:sz w:val="24"/>
          <w:szCs w:val="24"/>
        </w:rPr>
        <w:t xml:space="preserve"> лева.</w:t>
      </w:r>
    </w:p>
    <w:p w:rsidR="00C80E32" w:rsidRPr="001F57CD" w:rsidRDefault="00C80E32" w:rsidP="00AB79FB">
      <w:pPr>
        <w:tabs>
          <w:tab w:val="right" w:pos="9072"/>
        </w:tabs>
        <w:ind w:firstLine="709"/>
        <w:jc w:val="both"/>
        <w:rPr>
          <w:sz w:val="24"/>
          <w:szCs w:val="24"/>
        </w:rPr>
      </w:pPr>
      <w:r w:rsidRPr="001F57CD">
        <w:rPr>
          <w:sz w:val="24"/>
          <w:szCs w:val="24"/>
        </w:rPr>
        <w:t>За тези разходи допълнително е представена подробна обяснителна записка.</w:t>
      </w:r>
    </w:p>
    <w:p w:rsidR="00914BC8" w:rsidRPr="001F57CD" w:rsidRDefault="00914BC8" w:rsidP="00AB79FB">
      <w:pPr>
        <w:tabs>
          <w:tab w:val="right" w:pos="9072"/>
        </w:tabs>
        <w:ind w:firstLine="709"/>
        <w:jc w:val="both"/>
        <w:rPr>
          <w:sz w:val="24"/>
          <w:szCs w:val="24"/>
        </w:rPr>
      </w:pPr>
    </w:p>
    <w:p w:rsidR="00AB79FB" w:rsidRPr="001F57CD" w:rsidRDefault="00AB79FB" w:rsidP="00AB79FB">
      <w:pPr>
        <w:tabs>
          <w:tab w:val="right" w:leader="dot" w:pos="9072"/>
        </w:tabs>
        <w:ind w:left="709"/>
        <w:rPr>
          <w:b/>
          <w:sz w:val="24"/>
          <w:szCs w:val="24"/>
        </w:rPr>
      </w:pPr>
      <w:r w:rsidRPr="001F57CD">
        <w:rPr>
          <w:b/>
          <w:sz w:val="24"/>
          <w:szCs w:val="24"/>
        </w:rPr>
        <w:t>Б. Дейност 2282</w:t>
      </w:r>
      <w:r w:rsidR="002914AB" w:rsidRPr="001F57CD">
        <w:rPr>
          <w:b/>
          <w:sz w:val="24"/>
          <w:szCs w:val="24"/>
        </w:rPr>
        <w:t xml:space="preserve"> „</w:t>
      </w:r>
      <w:r w:rsidRPr="001F57CD">
        <w:rPr>
          <w:b/>
          <w:sz w:val="24"/>
          <w:szCs w:val="24"/>
        </w:rPr>
        <w:t>Отбранително-мобилизационна подготовка</w:t>
      </w:r>
      <w:r w:rsidR="00AD443B" w:rsidRPr="001F57CD">
        <w:rPr>
          <w:b/>
          <w:sz w:val="24"/>
          <w:szCs w:val="24"/>
        </w:rPr>
        <w:t>”</w:t>
      </w:r>
    </w:p>
    <w:p w:rsidR="004F4297" w:rsidRPr="001F57CD" w:rsidRDefault="004F4297" w:rsidP="00AB79FB">
      <w:pPr>
        <w:tabs>
          <w:tab w:val="right" w:leader="dot" w:pos="9072"/>
        </w:tabs>
        <w:ind w:left="709"/>
        <w:rPr>
          <w:b/>
          <w:sz w:val="24"/>
          <w:szCs w:val="24"/>
        </w:rPr>
      </w:pPr>
    </w:p>
    <w:p w:rsidR="00832262" w:rsidRPr="001F57CD" w:rsidRDefault="003305C3" w:rsidP="003305C3">
      <w:pPr>
        <w:tabs>
          <w:tab w:val="right" w:pos="9072"/>
        </w:tabs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         </w:t>
      </w:r>
      <w:r w:rsidR="00AB79FB" w:rsidRPr="001F57CD">
        <w:rPr>
          <w:sz w:val="24"/>
          <w:szCs w:val="24"/>
        </w:rPr>
        <w:t xml:space="preserve">По тази дейност </w:t>
      </w:r>
      <w:r w:rsidR="00B03926" w:rsidRPr="001F57CD">
        <w:rPr>
          <w:sz w:val="24"/>
          <w:szCs w:val="24"/>
        </w:rPr>
        <w:t xml:space="preserve">са извършени разходи в размер на </w:t>
      </w:r>
      <w:r w:rsidR="00D17FDA" w:rsidRPr="001F57CD">
        <w:rPr>
          <w:sz w:val="24"/>
          <w:szCs w:val="24"/>
        </w:rPr>
        <w:t>3</w:t>
      </w:r>
      <w:r w:rsidR="00B37C28" w:rsidRPr="001F57CD">
        <w:rPr>
          <w:sz w:val="24"/>
          <w:szCs w:val="24"/>
        </w:rPr>
        <w:t xml:space="preserve">1 </w:t>
      </w:r>
      <w:r w:rsidR="00D17FDA" w:rsidRPr="001F57CD">
        <w:rPr>
          <w:sz w:val="24"/>
          <w:szCs w:val="24"/>
        </w:rPr>
        <w:t>284</w:t>
      </w:r>
      <w:r w:rsidR="00E2652B" w:rsidRPr="001F57CD">
        <w:rPr>
          <w:sz w:val="24"/>
          <w:szCs w:val="24"/>
        </w:rPr>
        <w:t xml:space="preserve"> </w:t>
      </w:r>
      <w:r w:rsidR="00B03926" w:rsidRPr="001F57CD">
        <w:rPr>
          <w:sz w:val="24"/>
          <w:szCs w:val="24"/>
        </w:rPr>
        <w:t>лева</w:t>
      </w:r>
      <w:r w:rsidR="00AB79FB" w:rsidRPr="001F57CD">
        <w:rPr>
          <w:sz w:val="24"/>
          <w:szCs w:val="24"/>
        </w:rPr>
        <w:t>, в т.ч.:</w:t>
      </w:r>
    </w:p>
    <w:p w:rsidR="00832262" w:rsidRPr="001F57CD" w:rsidRDefault="00832262" w:rsidP="00832262">
      <w:pPr>
        <w:tabs>
          <w:tab w:val="right" w:pos="9072"/>
        </w:tabs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          1. § 02-00 „Други възнаграждения и плащания </w:t>
      </w:r>
    </w:p>
    <w:p w:rsidR="00832262" w:rsidRPr="001F57CD" w:rsidRDefault="00832262" w:rsidP="00832262">
      <w:pPr>
        <w:tabs>
          <w:tab w:val="right" w:pos="9072"/>
        </w:tabs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за персонала” </w:t>
      </w:r>
      <w:r w:rsidRPr="001F57CD">
        <w:rPr>
          <w:sz w:val="24"/>
          <w:szCs w:val="24"/>
        </w:rPr>
        <w:tab/>
      </w:r>
      <w:r w:rsidR="00D17FDA" w:rsidRPr="001F57CD">
        <w:rPr>
          <w:sz w:val="24"/>
          <w:szCs w:val="24"/>
        </w:rPr>
        <w:t>3 970</w:t>
      </w:r>
      <w:r w:rsidRPr="001F57CD">
        <w:rPr>
          <w:sz w:val="24"/>
          <w:szCs w:val="24"/>
        </w:rPr>
        <w:t xml:space="preserve"> лева</w:t>
      </w:r>
    </w:p>
    <w:p w:rsidR="00832262" w:rsidRPr="001F57CD" w:rsidRDefault="00832262" w:rsidP="00832262">
      <w:pPr>
        <w:tabs>
          <w:tab w:val="right" w:pos="9072"/>
        </w:tabs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          2. § 05-00 „Задължителни осигурителни вноски </w:t>
      </w:r>
    </w:p>
    <w:p w:rsidR="00832262" w:rsidRPr="001F57CD" w:rsidRDefault="00832262" w:rsidP="00832262">
      <w:pPr>
        <w:tabs>
          <w:tab w:val="right" w:pos="9072"/>
        </w:tabs>
        <w:jc w:val="both"/>
        <w:rPr>
          <w:sz w:val="24"/>
          <w:szCs w:val="24"/>
        </w:rPr>
      </w:pPr>
      <w:r w:rsidRPr="001F57CD">
        <w:rPr>
          <w:sz w:val="24"/>
          <w:szCs w:val="24"/>
        </w:rPr>
        <w:t>от работодатели”</w:t>
      </w:r>
      <w:r w:rsidRPr="001F57CD">
        <w:rPr>
          <w:sz w:val="24"/>
          <w:szCs w:val="24"/>
        </w:rPr>
        <w:tab/>
      </w:r>
      <w:r w:rsidR="00D17FDA" w:rsidRPr="001F57CD">
        <w:rPr>
          <w:sz w:val="24"/>
          <w:szCs w:val="24"/>
        </w:rPr>
        <w:t>437</w:t>
      </w:r>
      <w:r w:rsidRPr="001F57CD">
        <w:rPr>
          <w:sz w:val="24"/>
          <w:szCs w:val="24"/>
        </w:rPr>
        <w:t xml:space="preserve"> лева</w:t>
      </w:r>
    </w:p>
    <w:p w:rsidR="00832262" w:rsidRPr="001F57CD" w:rsidRDefault="00832262" w:rsidP="00832262">
      <w:pPr>
        <w:tabs>
          <w:tab w:val="right" w:pos="9072"/>
        </w:tabs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          3. § 10-00 „Издръжка” </w:t>
      </w:r>
      <w:r w:rsidR="00D17FDA" w:rsidRPr="001F57CD">
        <w:rPr>
          <w:sz w:val="24"/>
          <w:szCs w:val="24"/>
        </w:rPr>
        <w:t>20 929</w:t>
      </w:r>
      <w:r w:rsidRPr="001F57CD">
        <w:rPr>
          <w:sz w:val="24"/>
          <w:szCs w:val="24"/>
        </w:rPr>
        <w:t xml:space="preserve"> лева, в т.ч.:</w:t>
      </w:r>
    </w:p>
    <w:p w:rsidR="00B62E0E" w:rsidRPr="001F57CD" w:rsidRDefault="00A551F9" w:rsidP="00B62E0E">
      <w:pPr>
        <w:tabs>
          <w:tab w:val="right" w:pos="9072"/>
        </w:tabs>
        <w:ind w:firstLine="709"/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     </w:t>
      </w:r>
      <w:r w:rsidR="00832262" w:rsidRPr="001F57CD">
        <w:rPr>
          <w:sz w:val="24"/>
          <w:szCs w:val="24"/>
        </w:rPr>
        <w:t>3.</w:t>
      </w:r>
      <w:r w:rsidR="00B62E0E" w:rsidRPr="001F57CD">
        <w:rPr>
          <w:sz w:val="24"/>
          <w:szCs w:val="24"/>
        </w:rPr>
        <w:t>1. §§ 10-15</w:t>
      </w:r>
      <w:r w:rsidR="002914AB" w:rsidRPr="001F57CD">
        <w:rPr>
          <w:sz w:val="24"/>
          <w:szCs w:val="24"/>
        </w:rPr>
        <w:t xml:space="preserve"> „</w:t>
      </w:r>
      <w:r w:rsidR="00B62E0E" w:rsidRPr="001F57CD">
        <w:rPr>
          <w:sz w:val="24"/>
          <w:szCs w:val="24"/>
        </w:rPr>
        <w:t>Материали</w:t>
      </w:r>
      <w:r w:rsidR="00AD443B" w:rsidRPr="001F57CD">
        <w:rPr>
          <w:sz w:val="24"/>
          <w:szCs w:val="24"/>
        </w:rPr>
        <w:t>”</w:t>
      </w:r>
      <w:r w:rsidR="00463990" w:rsidRPr="001F57CD">
        <w:rPr>
          <w:sz w:val="24"/>
          <w:szCs w:val="24"/>
        </w:rPr>
        <w:tab/>
      </w:r>
      <w:r w:rsidR="00D17FDA" w:rsidRPr="001F57CD">
        <w:rPr>
          <w:sz w:val="24"/>
          <w:szCs w:val="24"/>
        </w:rPr>
        <w:t>6 945</w:t>
      </w:r>
      <w:r w:rsidR="00B62E0E" w:rsidRPr="001F57CD">
        <w:rPr>
          <w:sz w:val="24"/>
          <w:szCs w:val="24"/>
        </w:rPr>
        <w:t xml:space="preserve"> лева</w:t>
      </w:r>
    </w:p>
    <w:p w:rsidR="00AB79FB" w:rsidRPr="001F57CD" w:rsidRDefault="00A551F9" w:rsidP="00AB79FB">
      <w:pPr>
        <w:tabs>
          <w:tab w:val="right" w:pos="9072"/>
        </w:tabs>
        <w:ind w:firstLine="709"/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     </w:t>
      </w:r>
      <w:r w:rsidR="00832262" w:rsidRPr="001F57CD">
        <w:rPr>
          <w:sz w:val="24"/>
          <w:szCs w:val="24"/>
        </w:rPr>
        <w:t>3.</w:t>
      </w:r>
      <w:r w:rsidR="00B62E0E" w:rsidRPr="001F57CD">
        <w:rPr>
          <w:sz w:val="24"/>
          <w:szCs w:val="24"/>
        </w:rPr>
        <w:t>2</w:t>
      </w:r>
      <w:r w:rsidR="00AB79FB" w:rsidRPr="001F57CD">
        <w:rPr>
          <w:sz w:val="24"/>
          <w:szCs w:val="24"/>
        </w:rPr>
        <w:t>. §§ 10-16</w:t>
      </w:r>
      <w:r w:rsidR="002914AB" w:rsidRPr="001F57CD">
        <w:rPr>
          <w:sz w:val="24"/>
          <w:szCs w:val="24"/>
        </w:rPr>
        <w:t xml:space="preserve"> „</w:t>
      </w:r>
      <w:r w:rsidR="00AB79FB" w:rsidRPr="001F57CD">
        <w:rPr>
          <w:sz w:val="24"/>
          <w:szCs w:val="24"/>
        </w:rPr>
        <w:t>Вода, горива и енергия</w:t>
      </w:r>
      <w:r w:rsidR="00AD443B" w:rsidRPr="001F57CD">
        <w:rPr>
          <w:sz w:val="24"/>
          <w:szCs w:val="24"/>
        </w:rPr>
        <w:t>”</w:t>
      </w:r>
      <w:r w:rsidR="00463990" w:rsidRPr="001F57CD">
        <w:rPr>
          <w:sz w:val="24"/>
          <w:szCs w:val="24"/>
        </w:rPr>
        <w:tab/>
      </w:r>
      <w:r w:rsidR="00D17FDA" w:rsidRPr="001F57CD">
        <w:rPr>
          <w:sz w:val="24"/>
          <w:szCs w:val="24"/>
        </w:rPr>
        <w:t>5 364</w:t>
      </w:r>
      <w:r w:rsidR="00CA367A" w:rsidRPr="001F57CD">
        <w:rPr>
          <w:sz w:val="24"/>
          <w:szCs w:val="24"/>
        </w:rPr>
        <w:t xml:space="preserve"> </w:t>
      </w:r>
      <w:r w:rsidR="00AB79FB" w:rsidRPr="001F57CD">
        <w:rPr>
          <w:sz w:val="24"/>
          <w:szCs w:val="24"/>
        </w:rPr>
        <w:t>лева</w:t>
      </w:r>
    </w:p>
    <w:p w:rsidR="00AB79FB" w:rsidRPr="001F57CD" w:rsidRDefault="00A551F9" w:rsidP="00AB79FB">
      <w:pPr>
        <w:tabs>
          <w:tab w:val="right" w:leader="dot" w:pos="9072"/>
        </w:tabs>
        <w:ind w:firstLine="709"/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     </w:t>
      </w:r>
      <w:r w:rsidR="00832262" w:rsidRPr="001F57CD">
        <w:rPr>
          <w:sz w:val="24"/>
          <w:szCs w:val="24"/>
        </w:rPr>
        <w:t>3.</w:t>
      </w:r>
      <w:proofErr w:type="spellStart"/>
      <w:r w:rsidR="00B62E0E" w:rsidRPr="001F57CD">
        <w:rPr>
          <w:sz w:val="24"/>
          <w:szCs w:val="24"/>
        </w:rPr>
        <w:t>3</w:t>
      </w:r>
      <w:proofErr w:type="spellEnd"/>
      <w:r w:rsidR="00AB79FB" w:rsidRPr="001F57CD">
        <w:rPr>
          <w:sz w:val="24"/>
          <w:szCs w:val="24"/>
        </w:rPr>
        <w:t>. §§ 10-20</w:t>
      </w:r>
      <w:r w:rsidR="002914AB" w:rsidRPr="001F57CD">
        <w:rPr>
          <w:sz w:val="24"/>
          <w:szCs w:val="24"/>
        </w:rPr>
        <w:t xml:space="preserve"> „</w:t>
      </w:r>
      <w:r w:rsidR="00AB79FB" w:rsidRPr="001F57CD">
        <w:rPr>
          <w:sz w:val="24"/>
          <w:szCs w:val="24"/>
        </w:rPr>
        <w:t>Разходи за външни услуги</w:t>
      </w:r>
      <w:r w:rsidR="00AD443B" w:rsidRPr="001F57CD">
        <w:rPr>
          <w:sz w:val="24"/>
          <w:szCs w:val="24"/>
        </w:rPr>
        <w:t>”</w:t>
      </w:r>
      <w:r w:rsidR="00CA367A" w:rsidRPr="001F57CD">
        <w:rPr>
          <w:sz w:val="24"/>
          <w:szCs w:val="24"/>
        </w:rPr>
        <w:t xml:space="preserve">   </w:t>
      </w:r>
      <w:r w:rsidR="00781412" w:rsidRPr="001F57CD">
        <w:rPr>
          <w:sz w:val="24"/>
          <w:szCs w:val="24"/>
        </w:rPr>
        <w:t xml:space="preserve">      </w:t>
      </w:r>
      <w:r w:rsidR="00340125">
        <w:rPr>
          <w:sz w:val="24"/>
          <w:szCs w:val="24"/>
        </w:rPr>
        <w:t xml:space="preserve">                </w:t>
      </w:r>
      <w:r w:rsidR="00781412" w:rsidRPr="001F57CD">
        <w:rPr>
          <w:sz w:val="24"/>
          <w:szCs w:val="24"/>
        </w:rPr>
        <w:t xml:space="preserve">                 </w:t>
      </w:r>
      <w:r w:rsidR="00D17FDA" w:rsidRPr="001F57CD">
        <w:rPr>
          <w:sz w:val="24"/>
          <w:szCs w:val="24"/>
        </w:rPr>
        <w:t xml:space="preserve">1 381 </w:t>
      </w:r>
      <w:r w:rsidR="00CA367A" w:rsidRPr="001F57CD">
        <w:rPr>
          <w:sz w:val="24"/>
          <w:szCs w:val="24"/>
        </w:rPr>
        <w:t>лева</w:t>
      </w:r>
    </w:p>
    <w:p w:rsidR="00CE6312" w:rsidRPr="001F57CD" w:rsidRDefault="00CE6312" w:rsidP="00AB79FB">
      <w:pPr>
        <w:tabs>
          <w:tab w:val="right" w:leader="dot" w:pos="9072"/>
        </w:tabs>
        <w:ind w:firstLine="709"/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     3.4. §§ 10-30 „Текущ ремонт”                                      </w:t>
      </w:r>
      <w:r w:rsidR="00340125">
        <w:rPr>
          <w:sz w:val="24"/>
          <w:szCs w:val="24"/>
        </w:rPr>
        <w:t xml:space="preserve">                   </w:t>
      </w:r>
      <w:r w:rsidRPr="001F57CD">
        <w:rPr>
          <w:sz w:val="24"/>
          <w:szCs w:val="24"/>
        </w:rPr>
        <w:t xml:space="preserve">      </w:t>
      </w:r>
      <w:r w:rsidR="00015174" w:rsidRPr="001F57CD">
        <w:rPr>
          <w:sz w:val="24"/>
          <w:szCs w:val="24"/>
        </w:rPr>
        <w:t>1 351</w:t>
      </w:r>
      <w:r w:rsidRPr="001F57CD">
        <w:rPr>
          <w:sz w:val="24"/>
          <w:szCs w:val="24"/>
        </w:rPr>
        <w:t xml:space="preserve"> лева</w:t>
      </w:r>
    </w:p>
    <w:p w:rsidR="00AB79FB" w:rsidRPr="001F57CD" w:rsidRDefault="00A551F9" w:rsidP="00AB79FB">
      <w:pPr>
        <w:tabs>
          <w:tab w:val="right" w:pos="9072"/>
        </w:tabs>
        <w:ind w:left="709"/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     </w:t>
      </w:r>
      <w:r w:rsidR="00832262" w:rsidRPr="001F57CD">
        <w:rPr>
          <w:sz w:val="24"/>
          <w:szCs w:val="24"/>
        </w:rPr>
        <w:t>3.</w:t>
      </w:r>
      <w:r w:rsidR="00CE6312" w:rsidRPr="001F57CD">
        <w:rPr>
          <w:sz w:val="24"/>
          <w:szCs w:val="24"/>
        </w:rPr>
        <w:t>5</w:t>
      </w:r>
      <w:r w:rsidR="00AB79FB" w:rsidRPr="001F57CD">
        <w:rPr>
          <w:sz w:val="24"/>
          <w:szCs w:val="24"/>
        </w:rPr>
        <w:t>. §§ 10-51</w:t>
      </w:r>
      <w:r w:rsidR="002914AB" w:rsidRPr="001F57CD">
        <w:rPr>
          <w:sz w:val="24"/>
          <w:szCs w:val="24"/>
        </w:rPr>
        <w:t xml:space="preserve"> „</w:t>
      </w:r>
      <w:r w:rsidR="00AB79FB" w:rsidRPr="001F57CD">
        <w:rPr>
          <w:sz w:val="24"/>
          <w:szCs w:val="24"/>
        </w:rPr>
        <w:t>Командировки в страната</w:t>
      </w:r>
      <w:r w:rsidR="00AD443B" w:rsidRPr="001F57CD">
        <w:rPr>
          <w:sz w:val="24"/>
          <w:szCs w:val="24"/>
        </w:rPr>
        <w:t>”</w:t>
      </w:r>
      <w:r w:rsidR="00DB2A39" w:rsidRPr="001F57CD">
        <w:rPr>
          <w:sz w:val="24"/>
          <w:szCs w:val="24"/>
        </w:rPr>
        <w:tab/>
      </w:r>
      <w:r w:rsidR="00015174" w:rsidRPr="001F57CD">
        <w:rPr>
          <w:sz w:val="24"/>
          <w:szCs w:val="24"/>
        </w:rPr>
        <w:t>5 888</w:t>
      </w:r>
      <w:r w:rsidR="00A4270C" w:rsidRPr="001F57CD">
        <w:rPr>
          <w:sz w:val="24"/>
          <w:szCs w:val="24"/>
        </w:rPr>
        <w:t xml:space="preserve"> </w:t>
      </w:r>
      <w:r w:rsidR="00AB79FB" w:rsidRPr="001F57CD">
        <w:rPr>
          <w:sz w:val="24"/>
          <w:szCs w:val="24"/>
        </w:rPr>
        <w:t>лева</w:t>
      </w:r>
    </w:p>
    <w:p w:rsidR="00875757" w:rsidRPr="001F57CD" w:rsidRDefault="00875757" w:rsidP="00875757">
      <w:pPr>
        <w:tabs>
          <w:tab w:val="right" w:pos="9072"/>
        </w:tabs>
        <w:ind w:firstLine="709"/>
        <w:jc w:val="both"/>
        <w:rPr>
          <w:sz w:val="24"/>
          <w:szCs w:val="24"/>
        </w:rPr>
      </w:pPr>
      <w:r w:rsidRPr="001F57CD">
        <w:rPr>
          <w:sz w:val="24"/>
          <w:szCs w:val="24"/>
        </w:rPr>
        <w:t>4. По §§ 19-81 „Платени общински данъци“</w:t>
      </w:r>
      <w:r w:rsidRPr="001F57CD">
        <w:rPr>
          <w:sz w:val="24"/>
          <w:szCs w:val="24"/>
        </w:rPr>
        <w:tab/>
      </w:r>
      <w:r w:rsidR="00E96213" w:rsidRPr="001F57CD">
        <w:rPr>
          <w:sz w:val="24"/>
          <w:szCs w:val="24"/>
        </w:rPr>
        <w:t xml:space="preserve">5 </w:t>
      </w:r>
      <w:r w:rsidR="00CE6312" w:rsidRPr="001F57CD">
        <w:rPr>
          <w:sz w:val="24"/>
          <w:szCs w:val="24"/>
        </w:rPr>
        <w:t>948</w:t>
      </w:r>
      <w:r w:rsidRPr="001F57CD">
        <w:rPr>
          <w:sz w:val="24"/>
          <w:szCs w:val="24"/>
        </w:rPr>
        <w:t xml:space="preserve"> лева</w:t>
      </w:r>
      <w:r w:rsidR="00D93C4B">
        <w:rPr>
          <w:sz w:val="24"/>
          <w:szCs w:val="24"/>
        </w:rPr>
        <w:t>.</w:t>
      </w:r>
    </w:p>
    <w:p w:rsidR="00914BC8" w:rsidRPr="001F57CD" w:rsidRDefault="00914BC8" w:rsidP="00875757">
      <w:pPr>
        <w:tabs>
          <w:tab w:val="right" w:pos="9072"/>
        </w:tabs>
        <w:ind w:firstLine="709"/>
        <w:jc w:val="both"/>
        <w:rPr>
          <w:sz w:val="24"/>
          <w:szCs w:val="24"/>
        </w:rPr>
      </w:pPr>
    </w:p>
    <w:p w:rsidR="00AB79FB" w:rsidRPr="001F57CD" w:rsidRDefault="00875757" w:rsidP="00914BC8">
      <w:pPr>
        <w:tabs>
          <w:tab w:val="right" w:pos="9072"/>
        </w:tabs>
        <w:ind w:firstLine="709"/>
        <w:jc w:val="both"/>
        <w:rPr>
          <w:b/>
          <w:sz w:val="24"/>
          <w:szCs w:val="24"/>
        </w:rPr>
      </w:pPr>
      <w:r w:rsidRPr="001F57CD">
        <w:rPr>
          <w:sz w:val="24"/>
          <w:szCs w:val="24"/>
        </w:rPr>
        <w:lastRenderedPageBreak/>
        <w:t xml:space="preserve"> </w:t>
      </w:r>
      <w:r w:rsidR="001E2BFD" w:rsidRPr="001F57CD">
        <w:rPr>
          <w:b/>
          <w:sz w:val="24"/>
          <w:szCs w:val="24"/>
        </w:rPr>
        <w:t>В</w:t>
      </w:r>
      <w:r w:rsidR="00AB79FB" w:rsidRPr="001F57CD">
        <w:rPr>
          <w:b/>
          <w:sz w:val="24"/>
          <w:szCs w:val="24"/>
        </w:rPr>
        <w:t>. Дейност 7701</w:t>
      </w:r>
      <w:r w:rsidR="002914AB" w:rsidRPr="001F57CD">
        <w:rPr>
          <w:b/>
          <w:sz w:val="24"/>
          <w:szCs w:val="24"/>
        </w:rPr>
        <w:t xml:space="preserve"> „</w:t>
      </w:r>
      <w:r w:rsidR="00AB79FB" w:rsidRPr="001F57CD">
        <w:rPr>
          <w:b/>
          <w:sz w:val="24"/>
          <w:szCs w:val="24"/>
        </w:rPr>
        <w:t>Почивно дело</w:t>
      </w:r>
      <w:r w:rsidR="00AD443B" w:rsidRPr="001F57CD">
        <w:rPr>
          <w:b/>
          <w:sz w:val="24"/>
          <w:szCs w:val="24"/>
        </w:rPr>
        <w:t>”</w:t>
      </w:r>
    </w:p>
    <w:p w:rsidR="004F4297" w:rsidRPr="001F57CD" w:rsidRDefault="004F4297" w:rsidP="00914BC8">
      <w:pPr>
        <w:tabs>
          <w:tab w:val="right" w:pos="9072"/>
        </w:tabs>
        <w:ind w:firstLine="709"/>
        <w:jc w:val="both"/>
        <w:rPr>
          <w:b/>
          <w:sz w:val="24"/>
          <w:szCs w:val="24"/>
        </w:rPr>
      </w:pPr>
    </w:p>
    <w:p w:rsidR="00AB79FB" w:rsidRPr="001F57CD" w:rsidRDefault="00AB79FB" w:rsidP="00AB79FB">
      <w:pPr>
        <w:tabs>
          <w:tab w:val="right" w:pos="9072"/>
        </w:tabs>
        <w:ind w:firstLine="709"/>
        <w:jc w:val="both"/>
        <w:rPr>
          <w:sz w:val="24"/>
          <w:szCs w:val="24"/>
        </w:rPr>
      </w:pPr>
      <w:r w:rsidRPr="001F57CD">
        <w:rPr>
          <w:sz w:val="24"/>
          <w:szCs w:val="24"/>
        </w:rPr>
        <w:t>За</w:t>
      </w:r>
      <w:r w:rsidR="002914AB" w:rsidRPr="001F57CD">
        <w:rPr>
          <w:sz w:val="24"/>
          <w:szCs w:val="24"/>
        </w:rPr>
        <w:t xml:space="preserve"> „</w:t>
      </w:r>
      <w:r w:rsidRPr="001F57CD">
        <w:rPr>
          <w:sz w:val="24"/>
          <w:szCs w:val="24"/>
        </w:rPr>
        <w:t>Почивно дело</w:t>
      </w:r>
      <w:r w:rsidR="00AD443B" w:rsidRPr="001F57CD">
        <w:rPr>
          <w:sz w:val="24"/>
          <w:szCs w:val="24"/>
        </w:rPr>
        <w:t>”</w:t>
      </w:r>
      <w:r w:rsidRPr="001F57CD">
        <w:rPr>
          <w:sz w:val="24"/>
          <w:szCs w:val="24"/>
        </w:rPr>
        <w:t xml:space="preserve"> са отчетени </w:t>
      </w:r>
      <w:r w:rsidR="00806688" w:rsidRPr="001F57CD">
        <w:rPr>
          <w:sz w:val="24"/>
          <w:szCs w:val="24"/>
        </w:rPr>
        <w:t>66 888</w:t>
      </w:r>
      <w:r w:rsidRPr="001F57CD">
        <w:rPr>
          <w:sz w:val="24"/>
          <w:szCs w:val="24"/>
        </w:rPr>
        <w:t xml:space="preserve"> лева , в т.ч.:</w:t>
      </w:r>
    </w:p>
    <w:p w:rsidR="00497500" w:rsidRPr="001F57CD" w:rsidRDefault="00340125" w:rsidP="00AB79FB">
      <w:pPr>
        <w:tabs>
          <w:tab w:val="right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B79FB" w:rsidRPr="001F57CD">
        <w:rPr>
          <w:sz w:val="24"/>
          <w:szCs w:val="24"/>
        </w:rPr>
        <w:t>1. § 01-00</w:t>
      </w:r>
      <w:r w:rsidR="002914AB" w:rsidRPr="001F57CD">
        <w:rPr>
          <w:sz w:val="24"/>
          <w:szCs w:val="24"/>
        </w:rPr>
        <w:t xml:space="preserve"> „</w:t>
      </w:r>
      <w:r w:rsidR="00AB79FB" w:rsidRPr="001F57CD">
        <w:rPr>
          <w:sz w:val="24"/>
          <w:szCs w:val="24"/>
        </w:rPr>
        <w:t xml:space="preserve">Заплати и възнаграждения за персонала нает по трудови и </w:t>
      </w:r>
    </w:p>
    <w:p w:rsidR="00AB79FB" w:rsidRPr="001F57CD" w:rsidRDefault="00497500" w:rsidP="00AB79FB">
      <w:pPr>
        <w:tabs>
          <w:tab w:val="right" w:pos="9072"/>
        </w:tabs>
        <w:jc w:val="both"/>
        <w:rPr>
          <w:sz w:val="24"/>
          <w:szCs w:val="24"/>
        </w:rPr>
      </w:pPr>
      <w:r w:rsidRPr="001F57CD">
        <w:rPr>
          <w:sz w:val="24"/>
          <w:szCs w:val="24"/>
        </w:rPr>
        <w:t>с</w:t>
      </w:r>
      <w:r w:rsidR="007035B1" w:rsidRPr="001F57CD">
        <w:rPr>
          <w:sz w:val="24"/>
          <w:szCs w:val="24"/>
        </w:rPr>
        <w:t>лужебни</w:t>
      </w:r>
      <w:r w:rsidRPr="001F57CD">
        <w:rPr>
          <w:sz w:val="24"/>
          <w:szCs w:val="24"/>
        </w:rPr>
        <w:t xml:space="preserve"> </w:t>
      </w:r>
      <w:r w:rsidR="00AB79FB" w:rsidRPr="001F57CD">
        <w:rPr>
          <w:sz w:val="24"/>
          <w:szCs w:val="24"/>
        </w:rPr>
        <w:t>правоотношения</w:t>
      </w:r>
      <w:r w:rsidR="00AD443B" w:rsidRPr="001F57CD">
        <w:rPr>
          <w:sz w:val="24"/>
          <w:szCs w:val="24"/>
        </w:rPr>
        <w:t>”</w:t>
      </w:r>
      <w:r w:rsidR="00577F70" w:rsidRPr="001F57CD">
        <w:rPr>
          <w:sz w:val="24"/>
          <w:szCs w:val="24"/>
        </w:rPr>
        <w:t xml:space="preserve"> </w:t>
      </w:r>
      <w:r w:rsidR="00AB79FB" w:rsidRPr="001F57CD">
        <w:rPr>
          <w:sz w:val="24"/>
          <w:szCs w:val="24"/>
        </w:rPr>
        <w:tab/>
      </w:r>
      <w:r w:rsidR="00007C6C" w:rsidRPr="001F57CD">
        <w:rPr>
          <w:sz w:val="24"/>
          <w:szCs w:val="24"/>
        </w:rPr>
        <w:t>1</w:t>
      </w:r>
      <w:r w:rsidR="00806688" w:rsidRPr="001F57CD">
        <w:rPr>
          <w:sz w:val="24"/>
          <w:szCs w:val="24"/>
        </w:rPr>
        <w:t>2 509</w:t>
      </w:r>
      <w:r w:rsidR="00AB79FB" w:rsidRPr="001F57CD">
        <w:rPr>
          <w:sz w:val="24"/>
          <w:szCs w:val="24"/>
        </w:rPr>
        <w:t xml:space="preserve"> лева</w:t>
      </w:r>
    </w:p>
    <w:p w:rsidR="00A62786" w:rsidRPr="001F57CD" w:rsidRDefault="003305C3" w:rsidP="00AB79FB">
      <w:pPr>
        <w:tabs>
          <w:tab w:val="right" w:pos="9072"/>
        </w:tabs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         </w:t>
      </w:r>
      <w:r w:rsidR="00A62786" w:rsidRPr="001F57CD">
        <w:rPr>
          <w:sz w:val="24"/>
          <w:szCs w:val="24"/>
        </w:rPr>
        <w:t xml:space="preserve"> </w:t>
      </w:r>
      <w:r w:rsidR="00AB79FB" w:rsidRPr="001F57CD">
        <w:rPr>
          <w:sz w:val="24"/>
          <w:szCs w:val="24"/>
        </w:rPr>
        <w:t>2. § 02-00</w:t>
      </w:r>
      <w:r w:rsidR="002914AB" w:rsidRPr="001F57CD">
        <w:rPr>
          <w:sz w:val="24"/>
          <w:szCs w:val="24"/>
        </w:rPr>
        <w:t xml:space="preserve"> „</w:t>
      </w:r>
      <w:r w:rsidR="00AB79FB" w:rsidRPr="001F57CD">
        <w:rPr>
          <w:sz w:val="24"/>
          <w:szCs w:val="24"/>
        </w:rPr>
        <w:t xml:space="preserve">Други възнаграждения и плащания </w:t>
      </w:r>
    </w:p>
    <w:p w:rsidR="00AB79FB" w:rsidRPr="001F57CD" w:rsidRDefault="00AB79FB" w:rsidP="00AB79FB">
      <w:pPr>
        <w:tabs>
          <w:tab w:val="right" w:pos="9072"/>
        </w:tabs>
        <w:jc w:val="both"/>
        <w:rPr>
          <w:sz w:val="24"/>
          <w:szCs w:val="24"/>
        </w:rPr>
      </w:pPr>
      <w:r w:rsidRPr="001F57CD">
        <w:rPr>
          <w:sz w:val="24"/>
          <w:szCs w:val="24"/>
        </w:rPr>
        <w:t>за персонала</w:t>
      </w:r>
      <w:r w:rsidR="00AD443B" w:rsidRPr="001F57CD">
        <w:rPr>
          <w:sz w:val="24"/>
          <w:szCs w:val="24"/>
        </w:rPr>
        <w:t>”</w:t>
      </w:r>
      <w:r w:rsidRPr="001F57CD">
        <w:rPr>
          <w:sz w:val="24"/>
          <w:szCs w:val="24"/>
        </w:rPr>
        <w:t xml:space="preserve"> </w:t>
      </w:r>
      <w:r w:rsidRPr="001F57CD">
        <w:rPr>
          <w:sz w:val="24"/>
          <w:szCs w:val="24"/>
        </w:rPr>
        <w:tab/>
      </w:r>
      <w:r w:rsidR="00007C6C" w:rsidRPr="001F57CD">
        <w:rPr>
          <w:sz w:val="24"/>
          <w:szCs w:val="24"/>
        </w:rPr>
        <w:t>1</w:t>
      </w:r>
      <w:r w:rsidR="00806688" w:rsidRPr="001F57CD">
        <w:rPr>
          <w:sz w:val="24"/>
          <w:szCs w:val="24"/>
        </w:rPr>
        <w:t>9 209</w:t>
      </w:r>
      <w:r w:rsidRPr="001F57CD">
        <w:rPr>
          <w:sz w:val="24"/>
          <w:szCs w:val="24"/>
        </w:rPr>
        <w:t xml:space="preserve"> лева</w:t>
      </w:r>
    </w:p>
    <w:p w:rsidR="00A62786" w:rsidRPr="001F57CD" w:rsidRDefault="003305C3" w:rsidP="00AB79FB">
      <w:pPr>
        <w:tabs>
          <w:tab w:val="right" w:pos="9072"/>
        </w:tabs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        </w:t>
      </w:r>
      <w:r w:rsidR="00A62786" w:rsidRPr="001F57CD">
        <w:rPr>
          <w:sz w:val="24"/>
          <w:szCs w:val="24"/>
        </w:rPr>
        <w:t xml:space="preserve">  </w:t>
      </w:r>
      <w:r w:rsidR="00AB79FB" w:rsidRPr="001F57CD">
        <w:rPr>
          <w:sz w:val="24"/>
          <w:szCs w:val="24"/>
        </w:rPr>
        <w:t>3. § 05-00</w:t>
      </w:r>
      <w:r w:rsidR="002914AB" w:rsidRPr="001F57CD">
        <w:rPr>
          <w:sz w:val="24"/>
          <w:szCs w:val="24"/>
        </w:rPr>
        <w:t xml:space="preserve"> „</w:t>
      </w:r>
      <w:r w:rsidR="00AB79FB" w:rsidRPr="001F57CD">
        <w:rPr>
          <w:sz w:val="24"/>
          <w:szCs w:val="24"/>
        </w:rPr>
        <w:t xml:space="preserve">Задължителни осигурителни вноски </w:t>
      </w:r>
    </w:p>
    <w:p w:rsidR="00AB79FB" w:rsidRPr="001F57CD" w:rsidRDefault="00AB79FB" w:rsidP="00AB79FB">
      <w:pPr>
        <w:tabs>
          <w:tab w:val="right" w:pos="9072"/>
        </w:tabs>
        <w:jc w:val="both"/>
        <w:rPr>
          <w:sz w:val="24"/>
          <w:szCs w:val="24"/>
        </w:rPr>
      </w:pPr>
      <w:r w:rsidRPr="001F57CD">
        <w:rPr>
          <w:sz w:val="24"/>
          <w:szCs w:val="24"/>
        </w:rPr>
        <w:t>от работодатели</w:t>
      </w:r>
      <w:r w:rsidR="00AD443B" w:rsidRPr="001F57CD">
        <w:rPr>
          <w:sz w:val="24"/>
          <w:szCs w:val="24"/>
        </w:rPr>
        <w:t>”</w:t>
      </w:r>
      <w:r w:rsidRPr="001F57CD">
        <w:rPr>
          <w:sz w:val="24"/>
          <w:szCs w:val="24"/>
        </w:rPr>
        <w:tab/>
      </w:r>
      <w:r w:rsidR="00806688" w:rsidRPr="001F57CD">
        <w:rPr>
          <w:sz w:val="24"/>
          <w:szCs w:val="24"/>
        </w:rPr>
        <w:t>5 582</w:t>
      </w:r>
      <w:r w:rsidRPr="001F57CD">
        <w:rPr>
          <w:sz w:val="24"/>
          <w:szCs w:val="24"/>
        </w:rPr>
        <w:t xml:space="preserve"> лева</w:t>
      </w:r>
    </w:p>
    <w:p w:rsidR="00AB79FB" w:rsidRPr="001F57CD" w:rsidRDefault="003305C3" w:rsidP="00AB79FB">
      <w:pPr>
        <w:tabs>
          <w:tab w:val="right" w:pos="9072"/>
        </w:tabs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       </w:t>
      </w:r>
      <w:r w:rsidR="00A62786" w:rsidRPr="001F57CD">
        <w:rPr>
          <w:sz w:val="24"/>
          <w:szCs w:val="24"/>
        </w:rPr>
        <w:t xml:space="preserve">   </w:t>
      </w:r>
      <w:r w:rsidR="00AB79FB" w:rsidRPr="001F57CD">
        <w:rPr>
          <w:sz w:val="24"/>
          <w:szCs w:val="24"/>
        </w:rPr>
        <w:t>4. § 10-00</w:t>
      </w:r>
      <w:r w:rsidR="002914AB" w:rsidRPr="001F57CD">
        <w:rPr>
          <w:sz w:val="24"/>
          <w:szCs w:val="24"/>
        </w:rPr>
        <w:t xml:space="preserve"> „</w:t>
      </w:r>
      <w:r w:rsidR="00AB79FB" w:rsidRPr="001F57CD">
        <w:rPr>
          <w:sz w:val="24"/>
          <w:szCs w:val="24"/>
        </w:rPr>
        <w:t>Издръжка</w:t>
      </w:r>
      <w:r w:rsidR="00AD443B" w:rsidRPr="001F57CD">
        <w:rPr>
          <w:sz w:val="24"/>
          <w:szCs w:val="24"/>
        </w:rPr>
        <w:t>”</w:t>
      </w:r>
      <w:r w:rsidR="00AB79FB" w:rsidRPr="001F57CD">
        <w:rPr>
          <w:sz w:val="24"/>
          <w:szCs w:val="24"/>
        </w:rPr>
        <w:t xml:space="preserve"> </w:t>
      </w:r>
      <w:r w:rsidR="00806688" w:rsidRPr="001F57CD">
        <w:rPr>
          <w:sz w:val="24"/>
          <w:szCs w:val="24"/>
        </w:rPr>
        <w:t>20 011</w:t>
      </w:r>
      <w:r w:rsidR="00AB79FB" w:rsidRPr="001F57CD">
        <w:rPr>
          <w:sz w:val="24"/>
          <w:szCs w:val="24"/>
        </w:rPr>
        <w:t xml:space="preserve"> лева, в т.ч.:</w:t>
      </w:r>
    </w:p>
    <w:p w:rsidR="00AB79FB" w:rsidRPr="001F57CD" w:rsidRDefault="00A62786" w:rsidP="00AB79FB">
      <w:pPr>
        <w:tabs>
          <w:tab w:val="right" w:pos="9072"/>
        </w:tabs>
        <w:ind w:left="426"/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       </w:t>
      </w:r>
      <w:r w:rsidR="00AB79FB" w:rsidRPr="001F57CD">
        <w:rPr>
          <w:sz w:val="24"/>
          <w:szCs w:val="24"/>
        </w:rPr>
        <w:t>4.</w:t>
      </w:r>
      <w:r w:rsidR="00494A32" w:rsidRPr="001F57CD">
        <w:rPr>
          <w:sz w:val="24"/>
          <w:szCs w:val="24"/>
        </w:rPr>
        <w:t>1</w:t>
      </w:r>
      <w:r w:rsidR="00AB79FB" w:rsidRPr="001F57CD">
        <w:rPr>
          <w:sz w:val="24"/>
          <w:szCs w:val="24"/>
        </w:rPr>
        <w:t>. §§ 10-15</w:t>
      </w:r>
      <w:r w:rsidR="002914AB" w:rsidRPr="001F57CD">
        <w:rPr>
          <w:sz w:val="24"/>
          <w:szCs w:val="24"/>
        </w:rPr>
        <w:t xml:space="preserve"> „</w:t>
      </w:r>
      <w:r w:rsidR="00AB79FB" w:rsidRPr="001F57CD">
        <w:rPr>
          <w:sz w:val="24"/>
          <w:szCs w:val="24"/>
        </w:rPr>
        <w:t>Материали</w:t>
      </w:r>
      <w:r w:rsidR="00AD443B" w:rsidRPr="001F57CD">
        <w:rPr>
          <w:sz w:val="24"/>
          <w:szCs w:val="24"/>
        </w:rPr>
        <w:t>”</w:t>
      </w:r>
      <w:r w:rsidR="00DB2A39" w:rsidRPr="001F57CD">
        <w:rPr>
          <w:sz w:val="24"/>
          <w:szCs w:val="24"/>
        </w:rPr>
        <w:tab/>
      </w:r>
      <w:r w:rsidR="00007C6C" w:rsidRPr="001F57CD">
        <w:rPr>
          <w:sz w:val="24"/>
          <w:szCs w:val="24"/>
        </w:rPr>
        <w:t>1 742</w:t>
      </w:r>
      <w:r w:rsidR="00DB2A39" w:rsidRPr="001F57CD">
        <w:rPr>
          <w:sz w:val="24"/>
          <w:szCs w:val="24"/>
        </w:rPr>
        <w:t xml:space="preserve"> </w:t>
      </w:r>
      <w:r w:rsidR="00AB79FB" w:rsidRPr="001F57CD">
        <w:rPr>
          <w:sz w:val="24"/>
          <w:szCs w:val="24"/>
        </w:rPr>
        <w:t>лева</w:t>
      </w:r>
    </w:p>
    <w:p w:rsidR="00AB79FB" w:rsidRPr="001F57CD" w:rsidRDefault="00A62786" w:rsidP="00AB79FB">
      <w:pPr>
        <w:tabs>
          <w:tab w:val="right" w:pos="9072"/>
        </w:tabs>
        <w:ind w:left="426"/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       </w:t>
      </w:r>
      <w:r w:rsidR="00AB79FB" w:rsidRPr="001F57CD">
        <w:rPr>
          <w:sz w:val="24"/>
          <w:szCs w:val="24"/>
        </w:rPr>
        <w:t>4.</w:t>
      </w:r>
      <w:r w:rsidR="00494A32" w:rsidRPr="001F57CD">
        <w:rPr>
          <w:sz w:val="24"/>
          <w:szCs w:val="24"/>
        </w:rPr>
        <w:t>2</w:t>
      </w:r>
      <w:r w:rsidR="00AB79FB" w:rsidRPr="001F57CD">
        <w:rPr>
          <w:sz w:val="24"/>
          <w:szCs w:val="24"/>
        </w:rPr>
        <w:t>. §§ 10-16</w:t>
      </w:r>
      <w:r w:rsidR="002914AB" w:rsidRPr="001F57CD">
        <w:rPr>
          <w:sz w:val="24"/>
          <w:szCs w:val="24"/>
        </w:rPr>
        <w:t xml:space="preserve"> „</w:t>
      </w:r>
      <w:r w:rsidR="00AB79FB" w:rsidRPr="001F57CD">
        <w:rPr>
          <w:sz w:val="24"/>
          <w:szCs w:val="24"/>
        </w:rPr>
        <w:t>Вода, горива и енергия</w:t>
      </w:r>
      <w:r w:rsidR="00AD443B" w:rsidRPr="001F57CD">
        <w:rPr>
          <w:sz w:val="24"/>
          <w:szCs w:val="24"/>
        </w:rPr>
        <w:t>”</w:t>
      </w:r>
      <w:r w:rsidR="00DB2A39" w:rsidRPr="001F57CD">
        <w:rPr>
          <w:sz w:val="24"/>
          <w:szCs w:val="24"/>
        </w:rPr>
        <w:tab/>
      </w:r>
      <w:r w:rsidR="00CE6312" w:rsidRPr="001F57CD">
        <w:rPr>
          <w:sz w:val="24"/>
          <w:szCs w:val="24"/>
        </w:rPr>
        <w:t>14 219</w:t>
      </w:r>
      <w:r w:rsidR="00DB2A39" w:rsidRPr="001F57CD">
        <w:rPr>
          <w:sz w:val="24"/>
          <w:szCs w:val="24"/>
        </w:rPr>
        <w:t xml:space="preserve"> </w:t>
      </w:r>
      <w:r w:rsidR="00AB79FB" w:rsidRPr="001F57CD">
        <w:rPr>
          <w:sz w:val="24"/>
          <w:szCs w:val="24"/>
        </w:rPr>
        <w:t>лева</w:t>
      </w:r>
    </w:p>
    <w:p w:rsidR="00AB79FB" w:rsidRPr="001F57CD" w:rsidRDefault="00A62786" w:rsidP="00DB2A39">
      <w:pPr>
        <w:tabs>
          <w:tab w:val="right" w:pos="9072"/>
        </w:tabs>
        <w:ind w:left="426"/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       </w:t>
      </w:r>
      <w:r w:rsidR="00AB79FB" w:rsidRPr="001F57CD">
        <w:rPr>
          <w:sz w:val="24"/>
          <w:szCs w:val="24"/>
        </w:rPr>
        <w:t>4.</w:t>
      </w:r>
      <w:r w:rsidR="00494A32" w:rsidRPr="001F57CD">
        <w:rPr>
          <w:sz w:val="24"/>
          <w:szCs w:val="24"/>
        </w:rPr>
        <w:t>3</w:t>
      </w:r>
      <w:r w:rsidR="00AB79FB" w:rsidRPr="001F57CD">
        <w:rPr>
          <w:sz w:val="24"/>
          <w:szCs w:val="24"/>
        </w:rPr>
        <w:t>. §§ 10-20</w:t>
      </w:r>
      <w:r w:rsidR="002914AB" w:rsidRPr="001F57CD">
        <w:rPr>
          <w:sz w:val="24"/>
          <w:szCs w:val="24"/>
        </w:rPr>
        <w:t xml:space="preserve"> „</w:t>
      </w:r>
      <w:r w:rsidR="00AB79FB" w:rsidRPr="001F57CD">
        <w:rPr>
          <w:sz w:val="24"/>
          <w:szCs w:val="24"/>
        </w:rPr>
        <w:t>Разходи за външни услуги</w:t>
      </w:r>
      <w:r w:rsidR="00AD443B" w:rsidRPr="001F57CD">
        <w:rPr>
          <w:sz w:val="24"/>
          <w:szCs w:val="24"/>
        </w:rPr>
        <w:t>”</w:t>
      </w:r>
      <w:r w:rsidR="00DB2A39" w:rsidRPr="001F57CD">
        <w:rPr>
          <w:sz w:val="24"/>
          <w:szCs w:val="24"/>
        </w:rPr>
        <w:tab/>
      </w:r>
      <w:r w:rsidR="00007C6C" w:rsidRPr="001F57CD">
        <w:rPr>
          <w:sz w:val="24"/>
          <w:szCs w:val="24"/>
        </w:rPr>
        <w:t xml:space="preserve">3 </w:t>
      </w:r>
      <w:r w:rsidR="00CE6312" w:rsidRPr="001F57CD">
        <w:rPr>
          <w:sz w:val="24"/>
          <w:szCs w:val="24"/>
        </w:rPr>
        <w:t>654</w:t>
      </w:r>
      <w:r w:rsidR="0023679B" w:rsidRPr="001F57CD">
        <w:rPr>
          <w:sz w:val="24"/>
          <w:szCs w:val="24"/>
        </w:rPr>
        <w:t xml:space="preserve"> </w:t>
      </w:r>
      <w:r w:rsidR="00DB2A39" w:rsidRPr="001F57CD">
        <w:rPr>
          <w:sz w:val="24"/>
          <w:szCs w:val="24"/>
        </w:rPr>
        <w:t>лева</w:t>
      </w:r>
    </w:p>
    <w:p w:rsidR="00007C6C" w:rsidRPr="001F57CD" w:rsidRDefault="00007C6C" w:rsidP="00DB2A39">
      <w:pPr>
        <w:tabs>
          <w:tab w:val="right" w:pos="9072"/>
        </w:tabs>
        <w:ind w:left="426"/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       4.</w:t>
      </w:r>
      <w:proofErr w:type="spellStart"/>
      <w:r w:rsidRPr="001F57CD">
        <w:rPr>
          <w:sz w:val="24"/>
          <w:szCs w:val="24"/>
        </w:rPr>
        <w:t>4</w:t>
      </w:r>
      <w:proofErr w:type="spellEnd"/>
      <w:r w:rsidRPr="001F57CD">
        <w:rPr>
          <w:sz w:val="24"/>
          <w:szCs w:val="24"/>
        </w:rPr>
        <w:t>. §§ 10-30 „Текущ ремонт”</w:t>
      </w:r>
      <w:r w:rsidRPr="001F57CD">
        <w:rPr>
          <w:sz w:val="24"/>
          <w:szCs w:val="24"/>
        </w:rPr>
        <w:tab/>
        <w:t>396 лева</w:t>
      </w:r>
    </w:p>
    <w:p w:rsidR="00D00EB7" w:rsidRPr="001F57CD" w:rsidRDefault="00836471" w:rsidP="00836471">
      <w:pPr>
        <w:tabs>
          <w:tab w:val="right" w:pos="9072"/>
        </w:tabs>
        <w:ind w:firstLine="709"/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 5. По §§ 19-81 „Платени общински данъци“</w:t>
      </w:r>
      <w:r w:rsidR="00D00EB7" w:rsidRPr="001F57CD">
        <w:rPr>
          <w:sz w:val="24"/>
          <w:szCs w:val="24"/>
        </w:rPr>
        <w:tab/>
      </w:r>
      <w:r w:rsidR="0023679B" w:rsidRPr="001F57CD">
        <w:rPr>
          <w:sz w:val="24"/>
          <w:szCs w:val="24"/>
        </w:rPr>
        <w:t>9 57</w:t>
      </w:r>
      <w:r w:rsidR="00007C6C" w:rsidRPr="001F57CD">
        <w:rPr>
          <w:sz w:val="24"/>
          <w:szCs w:val="24"/>
        </w:rPr>
        <w:t>7</w:t>
      </w:r>
      <w:r w:rsidR="00D00EB7" w:rsidRPr="001F57CD">
        <w:rPr>
          <w:sz w:val="24"/>
          <w:szCs w:val="24"/>
        </w:rPr>
        <w:t xml:space="preserve"> лева</w:t>
      </w:r>
      <w:r w:rsidR="00D93C4B">
        <w:rPr>
          <w:sz w:val="24"/>
          <w:szCs w:val="24"/>
        </w:rPr>
        <w:t>.</w:t>
      </w:r>
    </w:p>
    <w:p w:rsidR="00914BC8" w:rsidRPr="001F57CD" w:rsidRDefault="00914BC8" w:rsidP="00836471">
      <w:pPr>
        <w:tabs>
          <w:tab w:val="right" w:pos="9072"/>
        </w:tabs>
        <w:ind w:firstLine="709"/>
        <w:jc w:val="both"/>
        <w:rPr>
          <w:sz w:val="24"/>
          <w:szCs w:val="24"/>
        </w:rPr>
      </w:pPr>
    </w:p>
    <w:p w:rsidR="00494A32" w:rsidRPr="001F57CD" w:rsidRDefault="00F81F5E" w:rsidP="00F81F5E">
      <w:pPr>
        <w:tabs>
          <w:tab w:val="right" w:pos="9072"/>
        </w:tabs>
        <w:jc w:val="both"/>
        <w:rPr>
          <w:b/>
          <w:sz w:val="24"/>
          <w:szCs w:val="24"/>
        </w:rPr>
      </w:pPr>
      <w:r w:rsidRPr="001F57CD">
        <w:rPr>
          <w:sz w:val="24"/>
          <w:szCs w:val="24"/>
        </w:rPr>
        <w:t xml:space="preserve">          </w:t>
      </w:r>
      <w:r w:rsidR="00D93577" w:rsidRPr="001F57CD">
        <w:rPr>
          <w:b/>
          <w:sz w:val="24"/>
          <w:szCs w:val="24"/>
        </w:rPr>
        <w:t>Общото изпълнение на разходите по параграфи</w:t>
      </w:r>
      <w:r w:rsidR="00914BC8" w:rsidRPr="001F57CD">
        <w:rPr>
          <w:b/>
          <w:sz w:val="24"/>
          <w:szCs w:val="24"/>
        </w:rPr>
        <w:t>,</w:t>
      </w:r>
      <w:r w:rsidR="00D93577" w:rsidRPr="001F57CD">
        <w:rPr>
          <w:b/>
          <w:sz w:val="24"/>
          <w:szCs w:val="24"/>
        </w:rPr>
        <w:t xml:space="preserve"> </w:t>
      </w:r>
      <w:r w:rsidRPr="001F57CD">
        <w:rPr>
          <w:b/>
          <w:sz w:val="24"/>
          <w:szCs w:val="24"/>
        </w:rPr>
        <w:t xml:space="preserve">област „Бюджет“ </w:t>
      </w:r>
      <w:r w:rsidR="00D93577" w:rsidRPr="001F57CD">
        <w:rPr>
          <w:b/>
          <w:sz w:val="24"/>
          <w:szCs w:val="24"/>
        </w:rPr>
        <w:t xml:space="preserve">за </w:t>
      </w:r>
      <w:r w:rsidR="00FE373A" w:rsidRPr="001F57CD">
        <w:rPr>
          <w:b/>
          <w:sz w:val="24"/>
          <w:szCs w:val="24"/>
        </w:rPr>
        <w:t>периода</w:t>
      </w:r>
      <w:r w:rsidR="00D93577" w:rsidRPr="001F57CD">
        <w:rPr>
          <w:b/>
          <w:sz w:val="24"/>
          <w:szCs w:val="24"/>
        </w:rPr>
        <w:t xml:space="preserve"> спрямо </w:t>
      </w:r>
      <w:r w:rsidR="009A45F8" w:rsidRPr="001F57CD">
        <w:rPr>
          <w:b/>
          <w:sz w:val="24"/>
          <w:szCs w:val="24"/>
        </w:rPr>
        <w:t xml:space="preserve"> </w:t>
      </w:r>
      <w:r w:rsidR="00D93577" w:rsidRPr="001F57CD">
        <w:rPr>
          <w:b/>
          <w:sz w:val="24"/>
          <w:szCs w:val="24"/>
        </w:rPr>
        <w:t>годишния план е представено в следната графика:</w:t>
      </w:r>
    </w:p>
    <w:p w:rsidR="009A45F8" w:rsidRPr="001F57CD" w:rsidRDefault="009A45F8" w:rsidP="00F81F5E">
      <w:pPr>
        <w:tabs>
          <w:tab w:val="right" w:pos="9072"/>
        </w:tabs>
        <w:jc w:val="both"/>
        <w:rPr>
          <w:sz w:val="24"/>
          <w:szCs w:val="24"/>
        </w:rPr>
      </w:pPr>
    </w:p>
    <w:p w:rsidR="001F57CD" w:rsidRPr="00E049D0" w:rsidRDefault="001F57CD" w:rsidP="00D93577">
      <w:pPr>
        <w:tabs>
          <w:tab w:val="right" w:pos="9072"/>
        </w:tabs>
        <w:jc w:val="both"/>
        <w:rPr>
          <w:sz w:val="24"/>
          <w:szCs w:val="24"/>
        </w:rPr>
      </w:pPr>
    </w:p>
    <w:p w:rsidR="00502C74" w:rsidRPr="00CB223B" w:rsidRDefault="007B176B" w:rsidP="00D93577">
      <w:pPr>
        <w:tabs>
          <w:tab w:val="right" w:pos="9072"/>
        </w:tabs>
        <w:jc w:val="both"/>
        <w:rPr>
          <w:sz w:val="24"/>
          <w:szCs w:val="24"/>
        </w:rPr>
      </w:pPr>
      <w:r w:rsidRPr="001F57CD">
        <w:rPr>
          <w:noProof/>
          <w:sz w:val="24"/>
          <w:szCs w:val="24"/>
          <w:lang w:val="en-US" w:eastAsia="zh-CN"/>
        </w:rPr>
        <w:drawing>
          <wp:anchor distT="0" distB="0" distL="114300" distR="114300" simplePos="0" relativeHeight="251657728" behindDoc="0" locked="0" layoutInCell="1" allowOverlap="1" wp14:anchorId="10A94B47" wp14:editId="49B9A93A">
            <wp:simplePos x="0" y="0"/>
            <wp:positionH relativeFrom="column">
              <wp:align>left</wp:align>
            </wp:positionH>
            <wp:positionV relativeFrom="paragraph">
              <wp:posOffset>-1270</wp:posOffset>
            </wp:positionV>
            <wp:extent cx="5623560" cy="3975735"/>
            <wp:effectExtent l="0" t="0" r="15240" b="24765"/>
            <wp:wrapSquare wrapText="right"/>
            <wp:docPr id="8" name="Object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2970" w:rsidRPr="001F57CD" w:rsidRDefault="00172970" w:rsidP="00172970">
      <w:pPr>
        <w:tabs>
          <w:tab w:val="right" w:leader="dot" w:pos="9072"/>
        </w:tabs>
        <w:ind w:firstLine="720"/>
        <w:jc w:val="center"/>
        <w:rPr>
          <w:b/>
          <w:sz w:val="24"/>
          <w:szCs w:val="24"/>
        </w:rPr>
      </w:pPr>
      <w:r w:rsidRPr="001F57CD">
        <w:rPr>
          <w:b/>
          <w:sz w:val="24"/>
          <w:szCs w:val="24"/>
        </w:rPr>
        <w:t>Област „ДЕС“</w:t>
      </w:r>
    </w:p>
    <w:p w:rsidR="00172970" w:rsidRPr="001F57CD" w:rsidRDefault="00172970" w:rsidP="00172970">
      <w:pPr>
        <w:tabs>
          <w:tab w:val="right" w:pos="9072"/>
        </w:tabs>
        <w:ind w:left="720"/>
        <w:jc w:val="both"/>
        <w:rPr>
          <w:b/>
          <w:sz w:val="24"/>
          <w:szCs w:val="24"/>
        </w:rPr>
      </w:pPr>
      <w:r w:rsidRPr="001F57CD">
        <w:rPr>
          <w:b/>
          <w:sz w:val="24"/>
          <w:szCs w:val="24"/>
        </w:rPr>
        <w:t>А. Дейност 7742 „Радио”</w:t>
      </w:r>
    </w:p>
    <w:p w:rsidR="00172970" w:rsidRPr="001F57CD" w:rsidRDefault="00172970" w:rsidP="00172970">
      <w:pPr>
        <w:tabs>
          <w:tab w:val="right" w:pos="9072"/>
        </w:tabs>
        <w:ind w:firstLine="720"/>
        <w:jc w:val="both"/>
        <w:rPr>
          <w:sz w:val="24"/>
          <w:szCs w:val="24"/>
        </w:rPr>
      </w:pPr>
      <w:r w:rsidRPr="001F57CD">
        <w:rPr>
          <w:sz w:val="24"/>
          <w:szCs w:val="24"/>
        </w:rPr>
        <w:t>По тази дейност са извършени разходи в размер на 217 760</w:t>
      </w:r>
      <w:r w:rsidRPr="001F57CD">
        <w:rPr>
          <w:color w:val="FF0000"/>
          <w:sz w:val="24"/>
          <w:szCs w:val="24"/>
        </w:rPr>
        <w:t xml:space="preserve"> </w:t>
      </w:r>
      <w:r w:rsidRPr="001F57CD">
        <w:rPr>
          <w:sz w:val="24"/>
          <w:szCs w:val="24"/>
        </w:rPr>
        <w:t>лева,  разпределени по следните параграфи:</w:t>
      </w:r>
    </w:p>
    <w:p w:rsidR="00172970" w:rsidRPr="001F57CD" w:rsidRDefault="00172970" w:rsidP="00172970">
      <w:pPr>
        <w:tabs>
          <w:tab w:val="right" w:pos="9072"/>
        </w:tabs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          1. § 02-00 „Други възнаграждения и плащания </w:t>
      </w:r>
    </w:p>
    <w:p w:rsidR="00172970" w:rsidRPr="001F57CD" w:rsidRDefault="00172970" w:rsidP="00172970">
      <w:pPr>
        <w:tabs>
          <w:tab w:val="right" w:pos="9072"/>
        </w:tabs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за персонала” </w:t>
      </w:r>
      <w:r w:rsidRPr="001F57CD">
        <w:rPr>
          <w:sz w:val="24"/>
          <w:szCs w:val="24"/>
        </w:rPr>
        <w:tab/>
        <w:t>138 869 лева</w:t>
      </w:r>
    </w:p>
    <w:p w:rsidR="00172970" w:rsidRPr="001F57CD" w:rsidRDefault="00172970" w:rsidP="00172970">
      <w:pPr>
        <w:tabs>
          <w:tab w:val="right" w:pos="9072"/>
        </w:tabs>
        <w:jc w:val="both"/>
        <w:rPr>
          <w:sz w:val="24"/>
          <w:szCs w:val="24"/>
        </w:rPr>
      </w:pPr>
      <w:r w:rsidRPr="001F57CD">
        <w:rPr>
          <w:sz w:val="24"/>
          <w:szCs w:val="24"/>
        </w:rPr>
        <w:lastRenderedPageBreak/>
        <w:t xml:space="preserve">          2. § 05-00 „Задължителни осигурителни вноски </w:t>
      </w:r>
    </w:p>
    <w:p w:rsidR="00172970" w:rsidRPr="001F57CD" w:rsidRDefault="00172970" w:rsidP="00172970">
      <w:pPr>
        <w:tabs>
          <w:tab w:val="right" w:pos="9072"/>
        </w:tabs>
        <w:jc w:val="both"/>
        <w:rPr>
          <w:sz w:val="24"/>
          <w:szCs w:val="24"/>
        </w:rPr>
      </w:pPr>
      <w:r w:rsidRPr="001F57CD">
        <w:rPr>
          <w:sz w:val="24"/>
          <w:szCs w:val="24"/>
        </w:rPr>
        <w:t>от работодатели”</w:t>
      </w:r>
      <w:r w:rsidRPr="001F57CD">
        <w:rPr>
          <w:sz w:val="24"/>
          <w:szCs w:val="24"/>
        </w:rPr>
        <w:tab/>
        <w:t>8 909 лева</w:t>
      </w:r>
    </w:p>
    <w:p w:rsidR="00172970" w:rsidRPr="001F57CD" w:rsidRDefault="00172970" w:rsidP="00172970">
      <w:pPr>
        <w:tabs>
          <w:tab w:val="right" w:pos="9072"/>
        </w:tabs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          4. § 10-00 „Издръжка” 69 972 лева, в т.ч.:</w:t>
      </w:r>
    </w:p>
    <w:p w:rsidR="00172970" w:rsidRPr="001F57CD" w:rsidRDefault="00172970" w:rsidP="00172970">
      <w:pPr>
        <w:tabs>
          <w:tab w:val="right" w:pos="9072"/>
        </w:tabs>
        <w:ind w:left="426"/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    4.1. §§ 10-15 „Материали”</w:t>
      </w:r>
      <w:r w:rsidRPr="001F57CD">
        <w:rPr>
          <w:sz w:val="24"/>
          <w:szCs w:val="24"/>
        </w:rPr>
        <w:tab/>
        <w:t>16 897 лева</w:t>
      </w:r>
    </w:p>
    <w:p w:rsidR="00172970" w:rsidRPr="001F57CD" w:rsidRDefault="00172970" w:rsidP="00172970">
      <w:pPr>
        <w:tabs>
          <w:tab w:val="right" w:pos="9072"/>
        </w:tabs>
        <w:ind w:left="426"/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    4.2. §§ 10-20 „Разходи за външни услуги”</w:t>
      </w:r>
      <w:r w:rsidRPr="001F57CD">
        <w:rPr>
          <w:sz w:val="24"/>
          <w:szCs w:val="24"/>
        </w:rPr>
        <w:tab/>
        <w:t>487 лева</w:t>
      </w:r>
    </w:p>
    <w:p w:rsidR="00172970" w:rsidRPr="001F57CD" w:rsidRDefault="00172970" w:rsidP="00172970">
      <w:pPr>
        <w:tabs>
          <w:tab w:val="right" w:pos="9072"/>
        </w:tabs>
        <w:ind w:firstLine="709"/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4.3. §§ 10-51 „Командировки в страната” </w:t>
      </w:r>
      <w:r w:rsidRPr="001F57CD">
        <w:rPr>
          <w:sz w:val="24"/>
          <w:szCs w:val="24"/>
        </w:rPr>
        <w:tab/>
        <w:t>7 616 лева</w:t>
      </w:r>
    </w:p>
    <w:p w:rsidR="00172970" w:rsidRPr="001F57CD" w:rsidRDefault="00172970" w:rsidP="00172970">
      <w:pPr>
        <w:tabs>
          <w:tab w:val="right" w:pos="9072"/>
        </w:tabs>
        <w:ind w:firstLine="709"/>
        <w:jc w:val="both"/>
        <w:rPr>
          <w:sz w:val="24"/>
          <w:szCs w:val="24"/>
        </w:rPr>
      </w:pPr>
      <w:r w:rsidRPr="001F57CD">
        <w:rPr>
          <w:sz w:val="24"/>
          <w:szCs w:val="24"/>
        </w:rPr>
        <w:t>4.</w:t>
      </w:r>
      <w:proofErr w:type="spellStart"/>
      <w:r w:rsidRPr="001F57CD">
        <w:rPr>
          <w:sz w:val="24"/>
          <w:szCs w:val="24"/>
        </w:rPr>
        <w:t>4</w:t>
      </w:r>
      <w:proofErr w:type="spellEnd"/>
      <w:r w:rsidRPr="001F57CD">
        <w:rPr>
          <w:sz w:val="24"/>
          <w:szCs w:val="24"/>
        </w:rPr>
        <w:t>. §§ 10-52 „Краткосрочни командировки в чужбина”</w:t>
      </w:r>
      <w:r w:rsidRPr="001F57CD">
        <w:rPr>
          <w:sz w:val="24"/>
          <w:szCs w:val="24"/>
        </w:rPr>
        <w:tab/>
        <w:t>44 971 лева</w:t>
      </w:r>
    </w:p>
    <w:p w:rsidR="00172970" w:rsidRPr="001F57CD" w:rsidRDefault="00172970" w:rsidP="00172970">
      <w:pPr>
        <w:tabs>
          <w:tab w:val="right" w:pos="9072"/>
        </w:tabs>
        <w:ind w:firstLine="709"/>
        <w:jc w:val="both"/>
        <w:rPr>
          <w:sz w:val="24"/>
          <w:szCs w:val="24"/>
        </w:rPr>
      </w:pPr>
      <w:r w:rsidRPr="001F57CD">
        <w:rPr>
          <w:sz w:val="24"/>
          <w:szCs w:val="24"/>
        </w:rPr>
        <w:t>4.5. §§ 10</w:t>
      </w:r>
      <w:r w:rsidR="00015092">
        <w:rPr>
          <w:sz w:val="24"/>
          <w:szCs w:val="24"/>
        </w:rPr>
        <w:t>-69 „Други финансови услуги”</w:t>
      </w:r>
      <w:r w:rsidR="00015092">
        <w:rPr>
          <w:sz w:val="24"/>
          <w:szCs w:val="24"/>
        </w:rPr>
        <w:tab/>
        <w:t xml:space="preserve">1 </w:t>
      </w:r>
      <w:r w:rsidRPr="001F57CD">
        <w:rPr>
          <w:sz w:val="24"/>
          <w:szCs w:val="24"/>
        </w:rPr>
        <w:t>лев</w:t>
      </w:r>
    </w:p>
    <w:p w:rsidR="00172970" w:rsidRPr="001F57CD" w:rsidRDefault="00172970" w:rsidP="00172970">
      <w:pPr>
        <w:tabs>
          <w:tab w:val="right" w:pos="9072"/>
        </w:tabs>
        <w:ind w:firstLine="709"/>
        <w:jc w:val="both"/>
        <w:rPr>
          <w:sz w:val="24"/>
          <w:szCs w:val="24"/>
        </w:rPr>
      </w:pPr>
      <w:r w:rsidRPr="001F57CD">
        <w:rPr>
          <w:sz w:val="24"/>
          <w:szCs w:val="24"/>
        </w:rPr>
        <w:t>4.6. §§ 19-81 „Платени общински данъци“</w:t>
      </w:r>
      <w:r w:rsidRPr="001F57CD">
        <w:rPr>
          <w:sz w:val="24"/>
          <w:szCs w:val="24"/>
        </w:rPr>
        <w:tab/>
        <w:t>10 лева</w:t>
      </w:r>
      <w:r w:rsidR="00015092">
        <w:rPr>
          <w:sz w:val="24"/>
          <w:szCs w:val="24"/>
        </w:rPr>
        <w:t>.</w:t>
      </w:r>
    </w:p>
    <w:p w:rsidR="00172970" w:rsidRPr="001F57CD" w:rsidRDefault="00172970" w:rsidP="00172970">
      <w:pPr>
        <w:tabs>
          <w:tab w:val="right" w:pos="9072"/>
        </w:tabs>
        <w:ind w:firstLine="709"/>
        <w:jc w:val="both"/>
        <w:rPr>
          <w:sz w:val="24"/>
          <w:szCs w:val="24"/>
        </w:rPr>
      </w:pPr>
    </w:p>
    <w:p w:rsidR="00FE4F1F" w:rsidRPr="001F57CD" w:rsidRDefault="00FE4F1F" w:rsidP="00FE4F1F">
      <w:pPr>
        <w:ind w:firstLine="720"/>
        <w:jc w:val="both"/>
        <w:rPr>
          <w:sz w:val="24"/>
          <w:szCs w:val="24"/>
        </w:rPr>
      </w:pPr>
      <w:r w:rsidRPr="001F57CD">
        <w:rPr>
          <w:sz w:val="24"/>
          <w:szCs w:val="24"/>
        </w:rPr>
        <w:t>В изпълнение на разпоредбите на Закона за радиото и телевизията, разходите на БНР са за осъществяването на основните цели на националната медия по подготовката, създаването и разпространението на следните програми:</w:t>
      </w:r>
    </w:p>
    <w:p w:rsidR="005F6D25" w:rsidRPr="001F57CD" w:rsidRDefault="005F6D25" w:rsidP="00BA78C6">
      <w:pPr>
        <w:numPr>
          <w:ilvl w:val="0"/>
          <w:numId w:val="7"/>
        </w:numPr>
        <w:jc w:val="both"/>
        <w:rPr>
          <w:sz w:val="24"/>
          <w:szCs w:val="24"/>
        </w:rPr>
      </w:pPr>
      <w:r w:rsidRPr="001F57CD">
        <w:rPr>
          <w:sz w:val="24"/>
          <w:szCs w:val="24"/>
        </w:rPr>
        <w:t>Две н</w:t>
      </w:r>
      <w:r w:rsidR="00FE4F1F" w:rsidRPr="001F57CD">
        <w:rPr>
          <w:sz w:val="24"/>
          <w:szCs w:val="24"/>
        </w:rPr>
        <w:t xml:space="preserve">ационални </w:t>
      </w:r>
      <w:r w:rsidRPr="001F57CD">
        <w:rPr>
          <w:sz w:val="24"/>
          <w:szCs w:val="24"/>
        </w:rPr>
        <w:t xml:space="preserve">програми </w:t>
      </w:r>
      <w:r w:rsidR="00FE4F1F" w:rsidRPr="001F57CD">
        <w:rPr>
          <w:sz w:val="24"/>
          <w:szCs w:val="24"/>
        </w:rPr>
        <w:t>–</w:t>
      </w:r>
      <w:r w:rsidR="002914AB" w:rsidRPr="001F57CD">
        <w:rPr>
          <w:sz w:val="24"/>
          <w:szCs w:val="24"/>
        </w:rPr>
        <w:t xml:space="preserve"> „</w:t>
      </w:r>
      <w:r w:rsidRPr="001F57CD">
        <w:rPr>
          <w:sz w:val="24"/>
          <w:szCs w:val="24"/>
        </w:rPr>
        <w:t>Хоризонт” – информационно-музикална програма и</w:t>
      </w:r>
      <w:r w:rsidR="002914AB" w:rsidRPr="001F57CD">
        <w:rPr>
          <w:sz w:val="24"/>
          <w:szCs w:val="24"/>
        </w:rPr>
        <w:t xml:space="preserve"> „</w:t>
      </w:r>
      <w:r w:rsidRPr="001F57CD">
        <w:rPr>
          <w:sz w:val="24"/>
          <w:szCs w:val="24"/>
        </w:rPr>
        <w:t>Христо Ботев” – единствената в България програма за култура;</w:t>
      </w:r>
    </w:p>
    <w:p w:rsidR="008E4C76" w:rsidRPr="001F57CD" w:rsidRDefault="00DA7C8A" w:rsidP="00BA78C6">
      <w:pPr>
        <w:numPr>
          <w:ilvl w:val="0"/>
          <w:numId w:val="7"/>
        </w:numPr>
        <w:jc w:val="both"/>
        <w:rPr>
          <w:sz w:val="24"/>
          <w:szCs w:val="24"/>
        </w:rPr>
      </w:pPr>
      <w:r w:rsidRPr="001F57CD">
        <w:rPr>
          <w:sz w:val="24"/>
          <w:szCs w:val="24"/>
        </w:rPr>
        <w:t>Девет</w:t>
      </w:r>
      <w:r w:rsidR="008E4C76" w:rsidRPr="001F57CD">
        <w:rPr>
          <w:sz w:val="24"/>
          <w:szCs w:val="24"/>
        </w:rPr>
        <w:t xml:space="preserve"> регионални радиостанции (Радио Благоевград, Радио Бургас, Радио Варна, Радио Видин, Радио Пловдив, Радио София, Радио Стара Загора и Радио Шумен)</w:t>
      </w:r>
      <w:r w:rsidR="00B64ADB" w:rsidRPr="001F57CD">
        <w:rPr>
          <w:sz w:val="24"/>
          <w:szCs w:val="24"/>
        </w:rPr>
        <w:t>;</w:t>
      </w:r>
      <w:r w:rsidR="008E4C76" w:rsidRPr="001F57CD">
        <w:rPr>
          <w:sz w:val="24"/>
          <w:szCs w:val="24"/>
        </w:rPr>
        <w:t xml:space="preserve"> </w:t>
      </w:r>
    </w:p>
    <w:p w:rsidR="005F6D25" w:rsidRPr="001F57CD" w:rsidRDefault="005F6D25" w:rsidP="00BA78C6">
      <w:pPr>
        <w:numPr>
          <w:ilvl w:val="0"/>
          <w:numId w:val="7"/>
        </w:numPr>
        <w:jc w:val="both"/>
        <w:rPr>
          <w:sz w:val="24"/>
          <w:szCs w:val="24"/>
        </w:rPr>
      </w:pPr>
      <w:r w:rsidRPr="001F57CD">
        <w:rPr>
          <w:sz w:val="24"/>
          <w:szCs w:val="24"/>
        </w:rPr>
        <w:t>Международна програма на БНР – Радио Бъ</w:t>
      </w:r>
      <w:r w:rsidR="00DC04B9" w:rsidRPr="001F57CD">
        <w:rPr>
          <w:sz w:val="24"/>
          <w:szCs w:val="24"/>
        </w:rPr>
        <w:t xml:space="preserve">лгария, </w:t>
      </w:r>
      <w:r w:rsidRPr="001F57CD">
        <w:rPr>
          <w:sz w:val="24"/>
          <w:szCs w:val="24"/>
        </w:rPr>
        <w:t xml:space="preserve">излъчваща чрез интернет </w:t>
      </w:r>
      <w:r w:rsidR="00DC04B9" w:rsidRPr="001F57CD">
        <w:rPr>
          <w:sz w:val="24"/>
          <w:szCs w:val="24"/>
        </w:rPr>
        <w:t xml:space="preserve">(в  </w:t>
      </w:r>
      <w:r w:rsidRPr="001F57CD">
        <w:rPr>
          <w:sz w:val="24"/>
          <w:szCs w:val="24"/>
        </w:rPr>
        <w:t>ефир</w:t>
      </w:r>
      <w:r w:rsidR="00DC04B9" w:rsidRPr="001F57CD">
        <w:rPr>
          <w:sz w:val="24"/>
          <w:szCs w:val="24"/>
        </w:rPr>
        <w:t xml:space="preserve"> само на турски език)</w:t>
      </w:r>
      <w:r w:rsidRPr="001F57CD">
        <w:rPr>
          <w:sz w:val="24"/>
          <w:szCs w:val="24"/>
        </w:rPr>
        <w:t xml:space="preserve"> предавания на 11 езика</w:t>
      </w:r>
      <w:r w:rsidR="00037173" w:rsidRPr="001F57CD">
        <w:rPr>
          <w:sz w:val="24"/>
          <w:szCs w:val="24"/>
        </w:rPr>
        <w:t>.</w:t>
      </w:r>
      <w:r w:rsidRPr="001F57CD">
        <w:rPr>
          <w:sz w:val="24"/>
          <w:szCs w:val="24"/>
        </w:rPr>
        <w:t xml:space="preserve"> </w:t>
      </w:r>
      <w:proofErr w:type="spellStart"/>
      <w:r w:rsidR="00037173" w:rsidRPr="001F57CD">
        <w:rPr>
          <w:sz w:val="24"/>
          <w:szCs w:val="24"/>
        </w:rPr>
        <w:t>T</w:t>
      </w:r>
      <w:r w:rsidRPr="001F57CD">
        <w:rPr>
          <w:sz w:val="24"/>
          <w:szCs w:val="24"/>
        </w:rPr>
        <w:t>я</w:t>
      </w:r>
      <w:proofErr w:type="spellEnd"/>
      <w:r w:rsidRPr="001F57CD">
        <w:rPr>
          <w:sz w:val="24"/>
          <w:szCs w:val="24"/>
        </w:rPr>
        <w:t xml:space="preserve"> формира </w:t>
      </w:r>
      <w:r w:rsidR="003A5B08" w:rsidRPr="001F57CD">
        <w:rPr>
          <w:sz w:val="24"/>
          <w:szCs w:val="24"/>
        </w:rPr>
        <w:t>облика</w:t>
      </w:r>
      <w:r w:rsidRPr="001F57CD">
        <w:rPr>
          <w:sz w:val="24"/>
          <w:szCs w:val="24"/>
        </w:rPr>
        <w:t xml:space="preserve"> на страната в чужбина и представя културната и националната ни идентичност</w:t>
      </w:r>
      <w:r w:rsidR="00B64ADB" w:rsidRPr="001F57CD">
        <w:rPr>
          <w:sz w:val="24"/>
          <w:szCs w:val="24"/>
        </w:rPr>
        <w:t>;</w:t>
      </w:r>
      <w:r w:rsidRPr="001F57CD">
        <w:rPr>
          <w:sz w:val="24"/>
          <w:szCs w:val="24"/>
        </w:rPr>
        <w:t xml:space="preserve"> </w:t>
      </w:r>
    </w:p>
    <w:p w:rsidR="00124301" w:rsidRPr="001F57CD" w:rsidRDefault="00124301" w:rsidP="00BA78C6">
      <w:pPr>
        <w:numPr>
          <w:ilvl w:val="0"/>
          <w:numId w:val="7"/>
        </w:numPr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Радио </w:t>
      </w:r>
      <w:proofErr w:type="spellStart"/>
      <w:r w:rsidRPr="001F57CD">
        <w:rPr>
          <w:sz w:val="24"/>
          <w:szCs w:val="24"/>
        </w:rPr>
        <w:t>Бина@р</w:t>
      </w:r>
      <w:proofErr w:type="spellEnd"/>
      <w:r w:rsidRPr="001F57CD">
        <w:rPr>
          <w:sz w:val="24"/>
          <w:szCs w:val="24"/>
        </w:rPr>
        <w:t xml:space="preserve">. </w:t>
      </w:r>
    </w:p>
    <w:p w:rsidR="00FE4F1F" w:rsidRDefault="005F6D25" w:rsidP="00B450AD">
      <w:pPr>
        <w:ind w:firstLine="360"/>
        <w:jc w:val="both"/>
        <w:rPr>
          <w:sz w:val="24"/>
          <w:szCs w:val="24"/>
        </w:rPr>
      </w:pPr>
      <w:r w:rsidRPr="001F57CD">
        <w:rPr>
          <w:sz w:val="24"/>
          <w:szCs w:val="24"/>
        </w:rPr>
        <w:t>Всички национални и регионални програми имат разкрити профили в социалните мрежи.</w:t>
      </w:r>
    </w:p>
    <w:p w:rsidR="002253CE" w:rsidRPr="001F57CD" w:rsidRDefault="002253CE" w:rsidP="00B450AD">
      <w:pPr>
        <w:ind w:firstLine="360"/>
        <w:jc w:val="both"/>
        <w:rPr>
          <w:sz w:val="24"/>
          <w:szCs w:val="24"/>
        </w:rPr>
      </w:pPr>
    </w:p>
    <w:p w:rsidR="000A06C5" w:rsidRPr="001F57CD" w:rsidRDefault="000A06C5" w:rsidP="000A06C5">
      <w:pPr>
        <w:ind w:left="720"/>
        <w:jc w:val="both"/>
        <w:rPr>
          <w:sz w:val="24"/>
          <w:szCs w:val="24"/>
        </w:rPr>
      </w:pPr>
      <w:r w:rsidRPr="001F57CD">
        <w:rPr>
          <w:sz w:val="24"/>
          <w:szCs w:val="24"/>
        </w:rPr>
        <w:t>*</w:t>
      </w:r>
    </w:p>
    <w:p w:rsidR="0096293F" w:rsidRPr="001F57CD" w:rsidRDefault="000A06C5" w:rsidP="000A06C5">
      <w:pPr>
        <w:ind w:firstLine="709"/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В областта на </w:t>
      </w:r>
      <w:r w:rsidRPr="001F57CD">
        <w:rPr>
          <w:b/>
          <w:i/>
          <w:iCs/>
          <w:sz w:val="24"/>
          <w:szCs w:val="24"/>
        </w:rPr>
        <w:t>програмната дейност</w:t>
      </w:r>
      <w:r w:rsidRPr="001F57CD">
        <w:rPr>
          <w:i/>
          <w:iCs/>
          <w:sz w:val="24"/>
          <w:szCs w:val="24"/>
        </w:rPr>
        <w:t xml:space="preserve"> </w:t>
      </w:r>
      <w:r w:rsidRPr="001F57CD">
        <w:rPr>
          <w:sz w:val="24"/>
          <w:szCs w:val="24"/>
        </w:rPr>
        <w:t xml:space="preserve">през </w:t>
      </w:r>
      <w:r w:rsidR="00F31937" w:rsidRPr="001F57CD">
        <w:rPr>
          <w:sz w:val="24"/>
          <w:szCs w:val="24"/>
        </w:rPr>
        <w:t>201</w:t>
      </w:r>
      <w:r w:rsidR="00C67E5C" w:rsidRPr="001F57CD">
        <w:rPr>
          <w:sz w:val="24"/>
          <w:szCs w:val="24"/>
        </w:rPr>
        <w:t>4</w:t>
      </w:r>
      <w:r w:rsidR="00F31937" w:rsidRPr="001F57CD">
        <w:rPr>
          <w:sz w:val="24"/>
          <w:szCs w:val="24"/>
        </w:rPr>
        <w:t xml:space="preserve"> година</w:t>
      </w:r>
      <w:r w:rsidRPr="001F57CD">
        <w:rPr>
          <w:sz w:val="24"/>
          <w:szCs w:val="24"/>
        </w:rPr>
        <w:t xml:space="preserve"> продължават усилията за задълбочаването на интеграционните процеси между националните и регионалните програми на Българското национално радио</w:t>
      </w:r>
      <w:r w:rsidR="004A0046" w:rsidRPr="001F57CD">
        <w:rPr>
          <w:sz w:val="24"/>
          <w:szCs w:val="24"/>
        </w:rPr>
        <w:t xml:space="preserve">. Разработва </w:t>
      </w:r>
      <w:r w:rsidR="000B7280" w:rsidRPr="001F57CD">
        <w:rPr>
          <w:sz w:val="24"/>
          <w:szCs w:val="24"/>
        </w:rPr>
        <w:t xml:space="preserve">се </w:t>
      </w:r>
      <w:r w:rsidR="004A0046" w:rsidRPr="001F57CD">
        <w:rPr>
          <w:sz w:val="24"/>
          <w:szCs w:val="24"/>
        </w:rPr>
        <w:t xml:space="preserve">система за по-добра програмна и </w:t>
      </w:r>
      <w:proofErr w:type="spellStart"/>
      <w:r w:rsidR="004A0046" w:rsidRPr="001F57CD">
        <w:rPr>
          <w:sz w:val="24"/>
          <w:szCs w:val="24"/>
        </w:rPr>
        <w:t>м</w:t>
      </w:r>
      <w:r w:rsidR="005A1B69" w:rsidRPr="001F57CD">
        <w:rPr>
          <w:sz w:val="24"/>
          <w:szCs w:val="24"/>
        </w:rPr>
        <w:t>e</w:t>
      </w:r>
      <w:r w:rsidR="004A0046" w:rsidRPr="001F57CD">
        <w:rPr>
          <w:sz w:val="24"/>
          <w:szCs w:val="24"/>
        </w:rPr>
        <w:t>ждупрограмна</w:t>
      </w:r>
      <w:proofErr w:type="spellEnd"/>
      <w:r w:rsidR="004A0046" w:rsidRPr="001F57CD">
        <w:rPr>
          <w:sz w:val="24"/>
          <w:szCs w:val="24"/>
        </w:rPr>
        <w:t xml:space="preserve"> координация, която да допринесе за мултиплицирането и популяризирането на добрите достижения в ефир на отделните програми</w:t>
      </w:r>
      <w:r w:rsidRPr="001F57CD">
        <w:rPr>
          <w:sz w:val="24"/>
          <w:szCs w:val="24"/>
        </w:rPr>
        <w:t xml:space="preserve">. Продължава добрата практика за създаването на поредица от съвместни предавания между отделните програми, като се обръща особено внимание на качеството и на ефективността при използването на човешките ресурси. Нараства броят на </w:t>
      </w:r>
      <w:proofErr w:type="spellStart"/>
      <w:r w:rsidRPr="001F57CD">
        <w:rPr>
          <w:sz w:val="24"/>
          <w:szCs w:val="24"/>
        </w:rPr>
        <w:t>извънстудийните</w:t>
      </w:r>
      <w:proofErr w:type="spellEnd"/>
      <w:r w:rsidRPr="001F57CD">
        <w:rPr>
          <w:sz w:val="24"/>
          <w:szCs w:val="24"/>
        </w:rPr>
        <w:t xml:space="preserve"> изяви на програмите, разширява се обемът на развлекателните предавания, преосмисля се музикалният </w:t>
      </w:r>
      <w:r w:rsidR="00EA2740" w:rsidRPr="001F57CD">
        <w:rPr>
          <w:sz w:val="24"/>
          <w:szCs w:val="24"/>
        </w:rPr>
        <w:t xml:space="preserve">им </w:t>
      </w:r>
      <w:r w:rsidRPr="001F57CD">
        <w:rPr>
          <w:sz w:val="24"/>
          <w:szCs w:val="24"/>
        </w:rPr>
        <w:t>формат и се преформатират музикалните блокове, за да се разшири жанрово-музикалното разнообразие на програмите.</w:t>
      </w:r>
      <w:r w:rsidR="004A0046" w:rsidRPr="001F57CD">
        <w:rPr>
          <w:sz w:val="24"/>
          <w:szCs w:val="24"/>
        </w:rPr>
        <w:t xml:space="preserve"> </w:t>
      </w:r>
    </w:p>
    <w:p w:rsidR="008B3D9A" w:rsidRPr="001F57CD" w:rsidRDefault="003B12D1" w:rsidP="003B12D1">
      <w:pPr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         </w:t>
      </w:r>
      <w:r w:rsidR="00DC0231" w:rsidRPr="001F57CD">
        <w:rPr>
          <w:sz w:val="24"/>
          <w:szCs w:val="24"/>
        </w:rPr>
        <w:t xml:space="preserve">През отчетния период дейността на Програмна дирекция </w:t>
      </w:r>
      <w:r w:rsidR="00D3156C" w:rsidRPr="001F57CD">
        <w:rPr>
          <w:sz w:val="24"/>
          <w:szCs w:val="24"/>
        </w:rPr>
        <w:t>б</w:t>
      </w:r>
      <w:r w:rsidR="00DC0231" w:rsidRPr="001F57CD">
        <w:rPr>
          <w:sz w:val="24"/>
          <w:szCs w:val="24"/>
        </w:rPr>
        <w:t>е много динамична и ползотворна</w:t>
      </w:r>
      <w:r w:rsidR="00D3156C" w:rsidRPr="001F57CD">
        <w:rPr>
          <w:sz w:val="24"/>
          <w:szCs w:val="24"/>
        </w:rPr>
        <w:t>.</w:t>
      </w:r>
      <w:r w:rsidR="00DC0231" w:rsidRPr="001F57CD">
        <w:rPr>
          <w:sz w:val="24"/>
          <w:szCs w:val="24"/>
        </w:rPr>
        <w:t xml:space="preserve"> </w:t>
      </w:r>
      <w:r w:rsidR="00D3156C" w:rsidRPr="001F57CD">
        <w:rPr>
          <w:sz w:val="24"/>
          <w:szCs w:val="24"/>
        </w:rPr>
        <w:t xml:space="preserve">Реализираха се събития, свързани с набелязаната цел </w:t>
      </w:r>
      <w:r w:rsidR="00DC0231" w:rsidRPr="001F57CD">
        <w:rPr>
          <w:sz w:val="24"/>
          <w:szCs w:val="24"/>
        </w:rPr>
        <w:t>за по-добра</w:t>
      </w:r>
      <w:r w:rsidR="00D3156C" w:rsidRPr="001F57CD">
        <w:rPr>
          <w:sz w:val="24"/>
          <w:szCs w:val="24"/>
        </w:rPr>
        <w:t>та</w:t>
      </w:r>
      <w:r w:rsidR="00DC0231" w:rsidRPr="001F57CD">
        <w:rPr>
          <w:sz w:val="24"/>
          <w:szCs w:val="24"/>
        </w:rPr>
        <w:t xml:space="preserve"> комуникация и координация между всички ефирни и интернет програми на БНР и за по-доброто позициониране на радиото в интернет и в социалните мрежи. В БНР </w:t>
      </w:r>
      <w:r w:rsidR="00E06186" w:rsidRPr="001F57CD">
        <w:rPr>
          <w:sz w:val="24"/>
          <w:szCs w:val="24"/>
        </w:rPr>
        <w:t>се</w:t>
      </w:r>
      <w:r w:rsidR="00DC0231" w:rsidRPr="001F57CD">
        <w:rPr>
          <w:sz w:val="24"/>
          <w:szCs w:val="24"/>
        </w:rPr>
        <w:t xml:space="preserve"> проведе семинар с лектора от ББС </w:t>
      </w:r>
      <w:proofErr w:type="spellStart"/>
      <w:r w:rsidR="00DC0231" w:rsidRPr="001F57CD">
        <w:rPr>
          <w:sz w:val="24"/>
          <w:szCs w:val="24"/>
        </w:rPr>
        <w:t>Джъстин</w:t>
      </w:r>
      <w:proofErr w:type="spellEnd"/>
      <w:r w:rsidR="00DC0231" w:rsidRPr="001F57CD">
        <w:rPr>
          <w:sz w:val="24"/>
          <w:szCs w:val="24"/>
        </w:rPr>
        <w:t xml:space="preserve"> Кингс. </w:t>
      </w:r>
      <w:r w:rsidR="00E06186" w:rsidRPr="001F57CD">
        <w:rPr>
          <w:sz w:val="24"/>
          <w:szCs w:val="24"/>
        </w:rPr>
        <w:t>Направена е</w:t>
      </w:r>
      <w:r w:rsidR="00DC0231" w:rsidRPr="001F57CD">
        <w:rPr>
          <w:sz w:val="24"/>
          <w:szCs w:val="24"/>
        </w:rPr>
        <w:t xml:space="preserve"> презентация за БНР и </w:t>
      </w:r>
      <w:r w:rsidR="009A3F34" w:rsidRPr="001F57CD">
        <w:rPr>
          <w:sz w:val="24"/>
          <w:szCs w:val="24"/>
        </w:rPr>
        <w:t xml:space="preserve">в </w:t>
      </w:r>
      <w:r w:rsidR="00DC0231" w:rsidRPr="001F57CD">
        <w:rPr>
          <w:sz w:val="24"/>
          <w:szCs w:val="24"/>
        </w:rPr>
        <w:t xml:space="preserve">социалните мрежи на медийния фестивал в </w:t>
      </w:r>
      <w:r w:rsidR="002368FB" w:rsidRPr="001F57CD">
        <w:rPr>
          <w:sz w:val="24"/>
          <w:szCs w:val="24"/>
        </w:rPr>
        <w:t xml:space="preserve">КК </w:t>
      </w:r>
      <w:r w:rsidR="00DC0231" w:rsidRPr="001F57CD">
        <w:rPr>
          <w:sz w:val="24"/>
          <w:szCs w:val="24"/>
        </w:rPr>
        <w:t xml:space="preserve">Албена. Под ръководството на екип от Програмна дирекция </w:t>
      </w:r>
      <w:r w:rsidR="00E06186" w:rsidRPr="001F57CD">
        <w:rPr>
          <w:sz w:val="24"/>
          <w:szCs w:val="24"/>
        </w:rPr>
        <w:t>е</w:t>
      </w:r>
      <w:r w:rsidR="00DC0231" w:rsidRPr="001F57CD">
        <w:rPr>
          <w:sz w:val="24"/>
          <w:szCs w:val="24"/>
        </w:rPr>
        <w:t xml:space="preserve"> </w:t>
      </w:r>
      <w:r w:rsidR="00DC0231" w:rsidRPr="001F57CD">
        <w:rPr>
          <w:color w:val="000000"/>
          <w:sz w:val="24"/>
          <w:szCs w:val="24"/>
          <w:lang w:eastAsia="bg-BG"/>
        </w:rPr>
        <w:t xml:space="preserve">изготвен и внесен проект за </w:t>
      </w:r>
      <w:proofErr w:type="spellStart"/>
      <w:r w:rsidR="00DC0231" w:rsidRPr="001F57CD">
        <w:rPr>
          <w:color w:val="000000"/>
          <w:sz w:val="24"/>
          <w:szCs w:val="24"/>
          <w:lang w:eastAsia="bg-BG"/>
        </w:rPr>
        <w:t>цифровизирането</w:t>
      </w:r>
      <w:proofErr w:type="spellEnd"/>
      <w:r w:rsidR="00DC0231" w:rsidRPr="001F57CD">
        <w:rPr>
          <w:color w:val="000000"/>
          <w:sz w:val="24"/>
          <w:szCs w:val="24"/>
          <w:lang w:eastAsia="bg-BG"/>
        </w:rPr>
        <w:t xml:space="preserve"> на „Златния фонд“ на БНР. Проектът кандидатства за финансиране по Програма БГ08  „Културно наследство и съвременни изкуства“ на Министерство на културата. Основните дейности по проекта са закупуване на софтуер и хардуер за оборудване на дигитално студио в БНР, с две работни места и </w:t>
      </w:r>
      <w:proofErr w:type="spellStart"/>
      <w:r w:rsidR="00DC0231" w:rsidRPr="001F57CD">
        <w:rPr>
          <w:color w:val="000000"/>
          <w:sz w:val="24"/>
          <w:szCs w:val="24"/>
          <w:lang w:eastAsia="bg-BG"/>
        </w:rPr>
        <w:t>дигитализирането</w:t>
      </w:r>
      <w:proofErr w:type="spellEnd"/>
      <w:r w:rsidR="00DC0231" w:rsidRPr="001F57CD">
        <w:rPr>
          <w:color w:val="000000"/>
          <w:sz w:val="24"/>
          <w:szCs w:val="24"/>
          <w:lang w:eastAsia="bg-BG"/>
        </w:rPr>
        <w:t xml:space="preserve"> на 2000 часа звук от архива на радиото.  </w:t>
      </w:r>
      <w:r w:rsidR="00DC0231" w:rsidRPr="001F57CD">
        <w:rPr>
          <w:sz w:val="24"/>
          <w:szCs w:val="24"/>
        </w:rPr>
        <w:t>Обявена е  кампания във връзка с предстоящата 80-та годишнина на БНР на 25 януари 201</w:t>
      </w:r>
      <w:r w:rsidR="009A3F34" w:rsidRPr="001F57CD">
        <w:rPr>
          <w:sz w:val="24"/>
          <w:szCs w:val="24"/>
        </w:rPr>
        <w:t>5</w:t>
      </w:r>
      <w:r w:rsidR="00E06186" w:rsidRPr="001F57CD">
        <w:rPr>
          <w:sz w:val="24"/>
          <w:szCs w:val="24"/>
        </w:rPr>
        <w:t xml:space="preserve"> г</w:t>
      </w:r>
      <w:r w:rsidR="00DC0231" w:rsidRPr="001F57CD">
        <w:rPr>
          <w:sz w:val="24"/>
          <w:szCs w:val="24"/>
        </w:rPr>
        <w:t>. Във всички ефирни програми започна излъчването на предпразнични рубрики: „80 го</w:t>
      </w:r>
      <w:r w:rsidR="00E06186" w:rsidRPr="001F57CD">
        <w:rPr>
          <w:sz w:val="24"/>
          <w:szCs w:val="24"/>
        </w:rPr>
        <w:t>дини в 80 седмици“, „Златните гл</w:t>
      </w:r>
      <w:r w:rsidR="00DC0231" w:rsidRPr="001F57CD">
        <w:rPr>
          <w:sz w:val="24"/>
          <w:szCs w:val="24"/>
        </w:rPr>
        <w:t xml:space="preserve">асове на радиото“ и „Аз и радиото“, които са с голяма слушателска популярност . Като част от програмата за 80-тата </w:t>
      </w:r>
      <w:r w:rsidR="00DC0231" w:rsidRPr="001F57CD">
        <w:rPr>
          <w:sz w:val="24"/>
          <w:szCs w:val="24"/>
        </w:rPr>
        <w:lastRenderedPageBreak/>
        <w:t>годишнина в БНР се проведе концерт на Мистерията на българските гласове</w:t>
      </w:r>
      <w:r w:rsidR="002368FB" w:rsidRPr="001F57CD">
        <w:rPr>
          <w:sz w:val="24"/>
          <w:szCs w:val="24"/>
        </w:rPr>
        <w:t xml:space="preserve"> със с</w:t>
      </w:r>
      <w:r w:rsidR="00DC0231" w:rsidRPr="001F57CD">
        <w:rPr>
          <w:sz w:val="24"/>
          <w:szCs w:val="24"/>
        </w:rPr>
        <w:t xml:space="preserve">пециален  гост Катрин </w:t>
      </w:r>
      <w:proofErr w:type="spellStart"/>
      <w:r w:rsidR="00DC0231" w:rsidRPr="001F57CD">
        <w:rPr>
          <w:sz w:val="24"/>
          <w:szCs w:val="24"/>
        </w:rPr>
        <w:t>Селие</w:t>
      </w:r>
      <w:proofErr w:type="spellEnd"/>
      <w:r w:rsidR="00DC0231" w:rsidRPr="001F57CD">
        <w:rPr>
          <w:sz w:val="24"/>
          <w:szCs w:val="24"/>
        </w:rPr>
        <w:t xml:space="preserve">. </w:t>
      </w:r>
      <w:r w:rsidR="00E06186" w:rsidRPr="001F57CD">
        <w:rPr>
          <w:sz w:val="24"/>
          <w:szCs w:val="24"/>
        </w:rPr>
        <w:t>В</w:t>
      </w:r>
      <w:r w:rsidR="00DC0231" w:rsidRPr="001F57CD">
        <w:rPr>
          <w:sz w:val="24"/>
          <w:szCs w:val="24"/>
        </w:rPr>
        <w:t xml:space="preserve">ъзобновени </w:t>
      </w:r>
      <w:r w:rsidR="00E06186" w:rsidRPr="001F57CD">
        <w:rPr>
          <w:sz w:val="24"/>
          <w:szCs w:val="24"/>
        </w:rPr>
        <w:t>са л</w:t>
      </w:r>
      <w:r w:rsidR="00DC0231" w:rsidRPr="001F57CD">
        <w:rPr>
          <w:sz w:val="24"/>
          <w:szCs w:val="24"/>
        </w:rPr>
        <w:t>итературните салони на БНР – за 24</w:t>
      </w:r>
      <w:r w:rsidR="002368FB" w:rsidRPr="001F57CD">
        <w:rPr>
          <w:sz w:val="24"/>
          <w:szCs w:val="24"/>
        </w:rPr>
        <w:t>-ти</w:t>
      </w:r>
      <w:r w:rsidR="00DC0231" w:rsidRPr="001F57CD">
        <w:rPr>
          <w:sz w:val="24"/>
          <w:szCs w:val="24"/>
        </w:rPr>
        <w:t xml:space="preserve"> </w:t>
      </w:r>
      <w:r w:rsidR="002368FB" w:rsidRPr="001F57CD">
        <w:rPr>
          <w:sz w:val="24"/>
          <w:szCs w:val="24"/>
        </w:rPr>
        <w:t>м</w:t>
      </w:r>
      <w:r w:rsidR="00DC0231" w:rsidRPr="001F57CD">
        <w:rPr>
          <w:sz w:val="24"/>
          <w:szCs w:val="24"/>
        </w:rPr>
        <w:t xml:space="preserve">ай, по време на фестивала </w:t>
      </w:r>
      <w:r w:rsidR="00E06186" w:rsidRPr="001F57CD">
        <w:rPr>
          <w:sz w:val="24"/>
          <w:szCs w:val="24"/>
        </w:rPr>
        <w:t>„</w:t>
      </w:r>
      <w:proofErr w:type="spellStart"/>
      <w:r w:rsidR="00DC0231" w:rsidRPr="001F57CD">
        <w:rPr>
          <w:sz w:val="24"/>
          <w:szCs w:val="24"/>
        </w:rPr>
        <w:t>Аполония</w:t>
      </w:r>
      <w:proofErr w:type="spellEnd"/>
      <w:r w:rsidR="00E06186" w:rsidRPr="001F57CD">
        <w:rPr>
          <w:sz w:val="24"/>
          <w:szCs w:val="24"/>
        </w:rPr>
        <w:t>“2014</w:t>
      </w:r>
      <w:r w:rsidR="00DC0231" w:rsidRPr="001F57CD">
        <w:rPr>
          <w:sz w:val="24"/>
          <w:szCs w:val="24"/>
        </w:rPr>
        <w:t xml:space="preserve"> и като част от кампанията „чети с мен“ под патронажа на президента.</w:t>
      </w:r>
      <w:r w:rsidR="008B3D9A" w:rsidRPr="001F57CD">
        <w:rPr>
          <w:sz w:val="24"/>
          <w:szCs w:val="24"/>
        </w:rPr>
        <w:t xml:space="preserve"> </w:t>
      </w:r>
    </w:p>
    <w:p w:rsidR="000A06C5" w:rsidRPr="001F57CD" w:rsidRDefault="000A06C5" w:rsidP="000A06C5">
      <w:pPr>
        <w:ind w:firstLine="709"/>
        <w:jc w:val="both"/>
        <w:rPr>
          <w:sz w:val="24"/>
          <w:szCs w:val="24"/>
        </w:rPr>
      </w:pPr>
      <w:r w:rsidRPr="001F57CD">
        <w:rPr>
          <w:sz w:val="24"/>
          <w:szCs w:val="24"/>
        </w:rPr>
        <w:t>*</w:t>
      </w:r>
    </w:p>
    <w:p w:rsidR="00D36635" w:rsidRPr="001F57CD" w:rsidRDefault="00AC35BF" w:rsidP="00AC35BF">
      <w:pPr>
        <w:ind w:firstLine="709"/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През отчетния период </w:t>
      </w:r>
      <w:r w:rsidRPr="001F57CD">
        <w:rPr>
          <w:b/>
          <w:i/>
          <w:sz w:val="24"/>
          <w:szCs w:val="24"/>
        </w:rPr>
        <w:t xml:space="preserve">програма „Хоризонт” </w:t>
      </w:r>
      <w:r w:rsidRPr="001F57CD">
        <w:rPr>
          <w:sz w:val="24"/>
          <w:szCs w:val="24"/>
        </w:rPr>
        <w:t>продължава да бъде най-слушаната българска информационна радиостанция, безусловен лидер и по доверие на аудиторията.</w:t>
      </w:r>
    </w:p>
    <w:p w:rsidR="00AC35BF" w:rsidRPr="001F57CD" w:rsidRDefault="00AC35BF" w:rsidP="00AC35BF">
      <w:pPr>
        <w:ind w:firstLine="709"/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 </w:t>
      </w:r>
      <w:r w:rsidR="00D36635" w:rsidRPr="001F57CD">
        <w:rPr>
          <w:sz w:val="24"/>
          <w:szCs w:val="24"/>
        </w:rPr>
        <w:t xml:space="preserve">В динамичната и сложна външно-политическа, икономическа и социална обстановка през периода, основното внимание на репортери, кореспонденти, и новинарски екипи се концентрира върху най-важните събития свързани с: кризата с бежанския поток от границата с Турция; отношенията с ЕРП-дружествата; протестите на тютюнопроизводители; напрежението в Украйна, референдума в Крим; </w:t>
      </w:r>
      <w:proofErr w:type="spellStart"/>
      <w:r w:rsidR="00D36635" w:rsidRPr="001F57CD">
        <w:rPr>
          <w:sz w:val="24"/>
          <w:szCs w:val="24"/>
        </w:rPr>
        <w:t>екопротестите</w:t>
      </w:r>
      <w:proofErr w:type="spellEnd"/>
      <w:r w:rsidR="00D36635" w:rsidRPr="001F57CD">
        <w:rPr>
          <w:sz w:val="24"/>
          <w:szCs w:val="24"/>
        </w:rPr>
        <w:t xml:space="preserve"> в Несебър и Кара дере, сполетелите страната природни бедствия и справянето с последствията, </w:t>
      </w:r>
      <w:r w:rsidR="00246048" w:rsidRPr="001F57CD">
        <w:rPr>
          <w:sz w:val="24"/>
          <w:szCs w:val="24"/>
        </w:rPr>
        <w:t xml:space="preserve">доклада на Европейската комисия относно напредъка на България, новата правителствена стратегия за реформа на съдебната власт, процедурата по избор от ВСС на Председател на ВКС, </w:t>
      </w:r>
      <w:r w:rsidR="00246048" w:rsidRPr="001F57CD">
        <w:rPr>
          <w:color w:val="333333"/>
          <w:sz w:val="24"/>
          <w:szCs w:val="24"/>
          <w:shd w:val="clear" w:color="auto" w:fill="FFFFFF"/>
        </w:rPr>
        <w:t xml:space="preserve"> </w:t>
      </w:r>
      <w:r w:rsidR="00D36635" w:rsidRPr="001F57CD">
        <w:rPr>
          <w:color w:val="333333"/>
          <w:sz w:val="24"/>
          <w:szCs w:val="24"/>
          <w:shd w:val="clear" w:color="auto" w:fill="FFFFFF"/>
        </w:rPr>
        <w:t>актуалните новини по дела с обществен интерес</w:t>
      </w:r>
      <w:r w:rsidR="00D36635" w:rsidRPr="001F57CD">
        <w:rPr>
          <w:rStyle w:val="apple-converted-space"/>
          <w:color w:val="333333"/>
          <w:sz w:val="24"/>
          <w:szCs w:val="24"/>
          <w:shd w:val="clear" w:color="auto" w:fill="FFFFFF"/>
        </w:rPr>
        <w:t xml:space="preserve"> </w:t>
      </w:r>
      <w:r w:rsidR="00D36635" w:rsidRPr="001F57CD">
        <w:rPr>
          <w:sz w:val="24"/>
          <w:szCs w:val="24"/>
        </w:rPr>
        <w:t>и други.</w:t>
      </w:r>
    </w:p>
    <w:p w:rsidR="00AC35BF" w:rsidRPr="001F57CD" w:rsidRDefault="00AC35BF" w:rsidP="00AC35BF">
      <w:pPr>
        <w:ind w:firstLine="708"/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Програма “Хоризонт“ продължи да изпълнява обществената си мисия на публичен новинарски </w:t>
      </w:r>
      <w:proofErr w:type="spellStart"/>
      <w:r w:rsidRPr="001F57CD">
        <w:rPr>
          <w:sz w:val="24"/>
          <w:szCs w:val="24"/>
        </w:rPr>
        <w:t>радиооператор</w:t>
      </w:r>
      <w:proofErr w:type="spellEnd"/>
      <w:r w:rsidRPr="001F57CD">
        <w:rPr>
          <w:sz w:val="24"/>
          <w:szCs w:val="24"/>
        </w:rPr>
        <w:t xml:space="preserve"> по отразяване на актуалните новинарски акценти и политически процеси. С преки включвания и последяващи коментари продължи отразяването в ефир на дебатите по формиране на правителств</w:t>
      </w:r>
      <w:r w:rsidR="00D36635" w:rsidRPr="001F57CD">
        <w:rPr>
          <w:sz w:val="24"/>
          <w:szCs w:val="24"/>
        </w:rPr>
        <w:t>ото</w:t>
      </w:r>
      <w:r w:rsidRPr="001F57CD">
        <w:rPr>
          <w:sz w:val="24"/>
          <w:szCs w:val="24"/>
        </w:rPr>
        <w:t xml:space="preserve"> и действията на 43-тото Народно събрание.</w:t>
      </w:r>
    </w:p>
    <w:p w:rsidR="00AC35BF" w:rsidRPr="001F57CD" w:rsidRDefault="00D36635" w:rsidP="00D36635">
      <w:pPr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         </w:t>
      </w:r>
      <w:r w:rsidR="00AC35BF" w:rsidRPr="001F57CD">
        <w:rPr>
          <w:sz w:val="24"/>
          <w:szCs w:val="24"/>
        </w:rPr>
        <w:t>Сутрешното предаване „Преди всички” прави прецизен тематичен подбор за представяне на въпросите с обществена и социална значимост и разнообразни културни сюжети. През периода тази програмна линия запази стабилната си позиция в конкурентната среда и продължи дългогодишната си традиция, да осигурява изпреварващи коментари по водещи събития от деня и да реагира незабавно на случващото се.</w:t>
      </w:r>
    </w:p>
    <w:p w:rsidR="00AC35BF" w:rsidRPr="001F57CD" w:rsidRDefault="00AC35BF" w:rsidP="00AC35BF">
      <w:pPr>
        <w:ind w:firstLine="708"/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Предаването „Хоризонт до обед“ успешно продължи да съчетава актуалните събития от деня и темите провокирани от слушателски сигнали. В периода източник на най-много новини бяха </w:t>
      </w:r>
      <w:proofErr w:type="spellStart"/>
      <w:r w:rsidRPr="001F57CD">
        <w:rPr>
          <w:sz w:val="24"/>
          <w:szCs w:val="24"/>
        </w:rPr>
        <w:t>коментарните</w:t>
      </w:r>
      <w:proofErr w:type="spellEnd"/>
      <w:r w:rsidRPr="001F57CD">
        <w:rPr>
          <w:sz w:val="24"/>
          <w:szCs w:val="24"/>
        </w:rPr>
        <w:t xml:space="preserve"> и блоковите предавания в следобедните часове на програмата. Най-слушаните уикенд-радиопредавания, които отразяват важни за обществото теми и коментари продължиха да са „Събота 150“ и „Неделя 150“, които се предхождат от уникалния радио-формат „Седмицата на бързи обороти“. Продължи да се уплътнява присъствието на ключови политически фигури в  програмната линия „Събота 12+3“ в която са представени две части - „</w:t>
      </w:r>
      <w:proofErr w:type="spellStart"/>
      <w:r w:rsidRPr="001F57CD">
        <w:rPr>
          <w:sz w:val="24"/>
          <w:szCs w:val="24"/>
        </w:rPr>
        <w:t>Деконструкция</w:t>
      </w:r>
      <w:proofErr w:type="spellEnd"/>
      <w:r w:rsidRPr="001F57CD">
        <w:rPr>
          <w:sz w:val="24"/>
          <w:szCs w:val="24"/>
        </w:rPr>
        <w:t>“ и „Конструкция“.</w:t>
      </w:r>
    </w:p>
    <w:p w:rsidR="00AC35BF" w:rsidRPr="001F57CD" w:rsidRDefault="00AC35BF" w:rsidP="00AC35BF">
      <w:pPr>
        <w:tabs>
          <w:tab w:val="left" w:pos="709"/>
        </w:tabs>
        <w:jc w:val="both"/>
        <w:rPr>
          <w:sz w:val="24"/>
          <w:szCs w:val="24"/>
        </w:rPr>
      </w:pPr>
      <w:r w:rsidRPr="001F57CD">
        <w:rPr>
          <w:sz w:val="24"/>
          <w:szCs w:val="24"/>
        </w:rPr>
        <w:tab/>
        <w:t>За увеличените слушателски предпочитания към „Хоризонт” все по-важни заслуги имат музикалните жанрове и специалните празнични прояви и концерти свързани с 80 годишния юбилей на БНР. В отчетния  период „Хоризонт” се утвърди  и като генератор на собствени музикално - развлекателни прояви пред публика, едновременно с пряко излъчване в ефира.</w:t>
      </w:r>
    </w:p>
    <w:p w:rsidR="00AC35BF" w:rsidRDefault="00AC35BF" w:rsidP="00AC35BF">
      <w:pPr>
        <w:ind w:firstLine="708"/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Сайтът на Програма „Хоризонт“ продължава да се развива като основен източник на новинарски акценти с добавката на съдържателни и текстови цитати и </w:t>
      </w:r>
      <w:proofErr w:type="spellStart"/>
      <w:r w:rsidRPr="001F57CD">
        <w:rPr>
          <w:sz w:val="24"/>
          <w:szCs w:val="24"/>
        </w:rPr>
        <w:t>подкасти</w:t>
      </w:r>
      <w:proofErr w:type="spellEnd"/>
      <w:r w:rsidRPr="001F57CD">
        <w:rPr>
          <w:sz w:val="24"/>
          <w:szCs w:val="24"/>
        </w:rPr>
        <w:t xml:space="preserve"> ( записани интервюта ), които увеличават осезателно цитиранията в останалите печатни и в електронни медии. Това се съчетава с издигането на информациите на качествено ново равнище. Новите технически възможности позволяват да се постигне по-голяма бързина на публикациите - почти в реално време да се появяват в интернет новини от емисиите и разговори</w:t>
      </w:r>
      <w:r w:rsidR="00E74D60" w:rsidRPr="001F57CD">
        <w:rPr>
          <w:sz w:val="24"/>
          <w:szCs w:val="24"/>
        </w:rPr>
        <w:t>те</w:t>
      </w:r>
      <w:r w:rsidRPr="001F57CD">
        <w:rPr>
          <w:sz w:val="24"/>
          <w:szCs w:val="24"/>
        </w:rPr>
        <w:t xml:space="preserve"> от предаванията. </w:t>
      </w:r>
    </w:p>
    <w:p w:rsidR="002253CE" w:rsidRDefault="002253CE" w:rsidP="00AC35BF">
      <w:pPr>
        <w:ind w:firstLine="708"/>
        <w:jc w:val="both"/>
        <w:rPr>
          <w:sz w:val="24"/>
          <w:szCs w:val="24"/>
        </w:rPr>
      </w:pPr>
    </w:p>
    <w:p w:rsidR="002253CE" w:rsidRPr="001F57CD" w:rsidRDefault="002253CE" w:rsidP="00AC35BF">
      <w:pPr>
        <w:ind w:firstLine="708"/>
        <w:jc w:val="both"/>
        <w:rPr>
          <w:sz w:val="24"/>
          <w:szCs w:val="24"/>
        </w:rPr>
      </w:pPr>
    </w:p>
    <w:p w:rsidR="000A06C5" w:rsidRPr="001F57CD" w:rsidRDefault="00F13A88" w:rsidP="001453D8">
      <w:pPr>
        <w:jc w:val="both"/>
        <w:rPr>
          <w:sz w:val="24"/>
          <w:szCs w:val="24"/>
        </w:rPr>
      </w:pPr>
      <w:r w:rsidRPr="001F57CD">
        <w:rPr>
          <w:color w:val="FF0000"/>
          <w:sz w:val="24"/>
          <w:szCs w:val="24"/>
        </w:rPr>
        <w:lastRenderedPageBreak/>
        <w:t xml:space="preserve">         </w:t>
      </w:r>
      <w:r w:rsidR="000A06C5" w:rsidRPr="001F57CD">
        <w:rPr>
          <w:sz w:val="24"/>
          <w:szCs w:val="24"/>
        </w:rPr>
        <w:t>*</w:t>
      </w:r>
    </w:p>
    <w:p w:rsidR="001151D8" w:rsidRPr="001F57CD" w:rsidRDefault="000A06C5" w:rsidP="00C85928">
      <w:pPr>
        <w:ind w:firstLine="709"/>
        <w:jc w:val="both"/>
        <w:rPr>
          <w:sz w:val="24"/>
          <w:szCs w:val="24"/>
        </w:rPr>
      </w:pPr>
      <w:r w:rsidRPr="001F57CD">
        <w:rPr>
          <w:sz w:val="24"/>
          <w:szCs w:val="24"/>
        </w:rPr>
        <w:t>През период</w:t>
      </w:r>
      <w:r w:rsidR="0062524E" w:rsidRPr="001F57CD">
        <w:rPr>
          <w:sz w:val="24"/>
          <w:szCs w:val="24"/>
        </w:rPr>
        <w:t>а</w:t>
      </w:r>
      <w:r w:rsidRPr="001F57CD">
        <w:rPr>
          <w:sz w:val="24"/>
          <w:szCs w:val="24"/>
        </w:rPr>
        <w:t xml:space="preserve"> </w:t>
      </w:r>
      <w:r w:rsidRPr="001F57CD">
        <w:rPr>
          <w:b/>
          <w:i/>
          <w:sz w:val="24"/>
          <w:szCs w:val="24"/>
        </w:rPr>
        <w:t>програма „Христо Ботев”</w:t>
      </w:r>
      <w:r w:rsidRPr="001F57CD">
        <w:rPr>
          <w:sz w:val="24"/>
          <w:szCs w:val="24"/>
        </w:rPr>
        <w:t xml:space="preserve"> </w:t>
      </w:r>
      <w:r w:rsidR="00BB7DCF" w:rsidRPr="001F57CD">
        <w:rPr>
          <w:sz w:val="24"/>
          <w:szCs w:val="24"/>
        </w:rPr>
        <w:t>утвърди значимото си присъствие като</w:t>
      </w:r>
      <w:r w:rsidRPr="001F57CD">
        <w:rPr>
          <w:sz w:val="24"/>
          <w:szCs w:val="24"/>
        </w:rPr>
        <w:t xml:space="preserve"> културно-образовател</w:t>
      </w:r>
      <w:r w:rsidR="00BB7DCF" w:rsidRPr="001F57CD">
        <w:rPr>
          <w:sz w:val="24"/>
          <w:szCs w:val="24"/>
        </w:rPr>
        <w:t>ен</w:t>
      </w:r>
      <w:r w:rsidRPr="001F57CD">
        <w:rPr>
          <w:sz w:val="24"/>
          <w:szCs w:val="24"/>
        </w:rPr>
        <w:t>, публицистич</w:t>
      </w:r>
      <w:r w:rsidR="00BB7DCF" w:rsidRPr="001F57CD">
        <w:rPr>
          <w:sz w:val="24"/>
          <w:szCs w:val="24"/>
        </w:rPr>
        <w:t>ен</w:t>
      </w:r>
      <w:r w:rsidRPr="001F57CD">
        <w:rPr>
          <w:sz w:val="24"/>
          <w:szCs w:val="24"/>
        </w:rPr>
        <w:t xml:space="preserve"> и музикал</w:t>
      </w:r>
      <w:r w:rsidR="00BB7DCF" w:rsidRPr="001F57CD">
        <w:rPr>
          <w:sz w:val="24"/>
          <w:szCs w:val="24"/>
        </w:rPr>
        <w:t>ен</w:t>
      </w:r>
      <w:r w:rsidRPr="001F57CD">
        <w:rPr>
          <w:sz w:val="24"/>
          <w:szCs w:val="24"/>
        </w:rPr>
        <w:t xml:space="preserve"> </w:t>
      </w:r>
      <w:r w:rsidR="00BB7DCF" w:rsidRPr="001F57CD">
        <w:rPr>
          <w:sz w:val="24"/>
          <w:szCs w:val="24"/>
        </w:rPr>
        <w:t>формат</w:t>
      </w:r>
      <w:r w:rsidRPr="001F57CD">
        <w:rPr>
          <w:sz w:val="24"/>
          <w:szCs w:val="24"/>
        </w:rPr>
        <w:t xml:space="preserve">. </w:t>
      </w:r>
      <w:r w:rsidR="00F35415" w:rsidRPr="001F57CD">
        <w:rPr>
          <w:sz w:val="24"/>
          <w:szCs w:val="24"/>
        </w:rPr>
        <w:t>Освен</w:t>
      </w:r>
      <w:r w:rsidR="003A2483" w:rsidRPr="001F57CD">
        <w:rPr>
          <w:sz w:val="24"/>
          <w:szCs w:val="24"/>
        </w:rPr>
        <w:t xml:space="preserve"> активното и пространно отразяване на знакови събития от културния</w:t>
      </w:r>
      <w:r w:rsidR="004240B7" w:rsidRPr="001F57CD">
        <w:rPr>
          <w:sz w:val="24"/>
          <w:szCs w:val="24"/>
        </w:rPr>
        <w:t>,</w:t>
      </w:r>
      <w:r w:rsidR="003A2483" w:rsidRPr="001F57CD">
        <w:rPr>
          <w:sz w:val="24"/>
          <w:szCs w:val="24"/>
        </w:rPr>
        <w:t xml:space="preserve"> музикал</w:t>
      </w:r>
      <w:r w:rsidR="004240B7" w:rsidRPr="001F57CD">
        <w:rPr>
          <w:sz w:val="24"/>
          <w:szCs w:val="24"/>
        </w:rPr>
        <w:t xml:space="preserve">ния и обществения </w:t>
      </w:r>
      <w:r w:rsidR="003A2483" w:rsidRPr="001F57CD">
        <w:rPr>
          <w:sz w:val="24"/>
          <w:szCs w:val="24"/>
        </w:rPr>
        <w:t>живот</w:t>
      </w:r>
      <w:r w:rsidR="00F35415" w:rsidRPr="001F57CD">
        <w:rPr>
          <w:sz w:val="24"/>
          <w:szCs w:val="24"/>
        </w:rPr>
        <w:t>, програмата доразработи и задълбочи обществено-образователната си тематика</w:t>
      </w:r>
      <w:r w:rsidR="00C61F8F" w:rsidRPr="001F57CD">
        <w:rPr>
          <w:sz w:val="24"/>
          <w:szCs w:val="24"/>
        </w:rPr>
        <w:t xml:space="preserve"> с предавания в които участват </w:t>
      </w:r>
      <w:r w:rsidR="003A7324" w:rsidRPr="001F57CD">
        <w:rPr>
          <w:sz w:val="24"/>
          <w:szCs w:val="24"/>
        </w:rPr>
        <w:t>най-</w:t>
      </w:r>
      <w:r w:rsidR="00C61F8F" w:rsidRPr="001F57CD">
        <w:rPr>
          <w:sz w:val="24"/>
          <w:szCs w:val="24"/>
        </w:rPr>
        <w:t>стойностни</w:t>
      </w:r>
      <w:r w:rsidR="003A7324" w:rsidRPr="001F57CD">
        <w:rPr>
          <w:sz w:val="24"/>
          <w:szCs w:val="24"/>
        </w:rPr>
        <w:t>те</w:t>
      </w:r>
      <w:r w:rsidR="00C61F8F" w:rsidRPr="001F57CD">
        <w:rPr>
          <w:sz w:val="24"/>
          <w:szCs w:val="24"/>
        </w:rPr>
        <w:t xml:space="preserve"> български учени, изследователи</w:t>
      </w:r>
      <w:r w:rsidR="003A7324" w:rsidRPr="001F57CD">
        <w:rPr>
          <w:sz w:val="24"/>
          <w:szCs w:val="24"/>
        </w:rPr>
        <w:t>,</w:t>
      </w:r>
      <w:r w:rsidR="00C61F8F" w:rsidRPr="001F57CD">
        <w:rPr>
          <w:sz w:val="24"/>
          <w:szCs w:val="24"/>
        </w:rPr>
        <w:t xml:space="preserve"> обществени дейци</w:t>
      </w:r>
      <w:r w:rsidR="003A7324" w:rsidRPr="001F57CD">
        <w:rPr>
          <w:sz w:val="24"/>
          <w:szCs w:val="24"/>
        </w:rPr>
        <w:t xml:space="preserve"> и признати експерти от страната и чужбина</w:t>
      </w:r>
      <w:r w:rsidR="003A2483" w:rsidRPr="001F57CD">
        <w:rPr>
          <w:sz w:val="24"/>
          <w:szCs w:val="24"/>
        </w:rPr>
        <w:t xml:space="preserve">. </w:t>
      </w:r>
    </w:p>
    <w:p w:rsidR="00C85928" w:rsidRPr="001F57CD" w:rsidRDefault="006061E2" w:rsidP="00C85928">
      <w:pPr>
        <w:ind w:firstLine="709"/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В началото на периода програмата въведе </w:t>
      </w:r>
      <w:proofErr w:type="spellStart"/>
      <w:r w:rsidRPr="001F57CD">
        <w:rPr>
          <w:sz w:val="24"/>
          <w:szCs w:val="24"/>
        </w:rPr>
        <w:t>коментарното</w:t>
      </w:r>
      <w:proofErr w:type="spellEnd"/>
      <w:r w:rsidRPr="001F57CD">
        <w:rPr>
          <w:sz w:val="24"/>
          <w:szCs w:val="24"/>
        </w:rPr>
        <w:t xml:space="preserve"> предаване „300 секунди“, в което се анализират вътрешно-политически и международни теми. </w:t>
      </w:r>
      <w:r w:rsidR="008B3A05" w:rsidRPr="001F57CD">
        <w:rPr>
          <w:sz w:val="24"/>
          <w:szCs w:val="24"/>
        </w:rPr>
        <w:t xml:space="preserve">Започна реализацията на съботното предаване „Изпята поезия“, което запознава аудиторията с красотата на творчеството на наши и чужди автори, претворено в песни. </w:t>
      </w:r>
      <w:r w:rsidR="003121BF" w:rsidRPr="001F57CD">
        <w:rPr>
          <w:sz w:val="24"/>
          <w:szCs w:val="24"/>
        </w:rPr>
        <w:t>Задълбочи се и подхода за развитие на образователния сегмент чрез новите предавания от поредицата „непознатата история”</w:t>
      </w:r>
      <w:r w:rsidR="00015092">
        <w:rPr>
          <w:sz w:val="24"/>
          <w:szCs w:val="24"/>
        </w:rPr>
        <w:t>,</w:t>
      </w:r>
      <w:r w:rsidR="003121BF" w:rsidRPr="001F57CD">
        <w:rPr>
          <w:sz w:val="24"/>
          <w:szCs w:val="24"/>
        </w:rPr>
        <w:t xml:space="preserve"> водени от утвърдени и иновативни представители на обществената и историческа мисъл. Част от предаванията и спектаклите, излъчени по програмата са транслирани и по интернет платформата на БНР. Транслирани са концертите от фестивала Мартенски музикални седмици, Варненско лято, фестивала за църковна музика в Поморие, Хоров фестивал във Варна, в Габрово, Пловдив, концерти и спектакли на младежки формации за алтернативна музика, театрални прояви в София, Пловдив, Смолян и  Варна, Арт фестивала в София ”Ъндърграунд” и фолклорни концерти от страната. Директно са излъчени концертите на съставите на БНР от София и страната. </w:t>
      </w:r>
    </w:p>
    <w:p w:rsidR="005D7F78" w:rsidRPr="001F57CD" w:rsidRDefault="00C85928" w:rsidP="00C85928">
      <w:pPr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        </w:t>
      </w:r>
      <w:r w:rsidR="005D7F78" w:rsidRPr="001F57CD">
        <w:rPr>
          <w:sz w:val="24"/>
          <w:szCs w:val="24"/>
        </w:rPr>
        <w:t xml:space="preserve">   Програма „Христо Ботев“ участва активно със собствена продукция</w:t>
      </w:r>
      <w:r w:rsidR="00D657CA" w:rsidRPr="001F57CD">
        <w:rPr>
          <w:sz w:val="24"/>
          <w:szCs w:val="24"/>
        </w:rPr>
        <w:t xml:space="preserve"> в поредицата от прояви, посветени на 80 годишнината на БНР, като особено активно е </w:t>
      </w:r>
      <w:proofErr w:type="spellStart"/>
      <w:r w:rsidR="00D657CA" w:rsidRPr="001F57CD">
        <w:rPr>
          <w:sz w:val="24"/>
          <w:szCs w:val="24"/>
        </w:rPr>
        <w:t>прекомпозирането</w:t>
      </w:r>
      <w:proofErr w:type="spellEnd"/>
      <w:r w:rsidR="00D657CA" w:rsidRPr="001F57CD">
        <w:rPr>
          <w:sz w:val="24"/>
          <w:szCs w:val="24"/>
        </w:rPr>
        <w:t xml:space="preserve"> на знакови материали от Златния фонд и съвременната им трактовка като събитийна и историческа база. Като част от това е и сценичната и студийна </w:t>
      </w:r>
      <w:proofErr w:type="spellStart"/>
      <w:r w:rsidR="00D657CA" w:rsidRPr="001F57CD">
        <w:rPr>
          <w:sz w:val="24"/>
          <w:szCs w:val="24"/>
        </w:rPr>
        <w:t>възстановка</w:t>
      </w:r>
      <w:proofErr w:type="spellEnd"/>
      <w:r w:rsidR="00D657CA" w:rsidRPr="001F57CD">
        <w:rPr>
          <w:sz w:val="24"/>
          <w:szCs w:val="24"/>
        </w:rPr>
        <w:t xml:space="preserve"> на първата българска радиопиеса „Крилата помощ”, написана през 193</w:t>
      </w:r>
      <w:r w:rsidR="003540B6" w:rsidRPr="001F57CD">
        <w:rPr>
          <w:sz w:val="24"/>
          <w:szCs w:val="24"/>
        </w:rPr>
        <w:t>8</w:t>
      </w:r>
      <w:r w:rsidR="00D657CA" w:rsidRPr="001F57CD">
        <w:rPr>
          <w:sz w:val="24"/>
          <w:szCs w:val="24"/>
        </w:rPr>
        <w:t xml:space="preserve"> г.</w:t>
      </w:r>
    </w:p>
    <w:p w:rsidR="003540B6" w:rsidRPr="001F57CD" w:rsidRDefault="00DD468F" w:rsidP="00C85928">
      <w:pPr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       </w:t>
      </w:r>
      <w:r w:rsidR="00C85928" w:rsidRPr="001F57CD">
        <w:rPr>
          <w:sz w:val="24"/>
          <w:szCs w:val="24"/>
        </w:rPr>
        <w:t xml:space="preserve"> </w:t>
      </w:r>
      <w:r w:rsidR="003540B6" w:rsidRPr="001F57CD">
        <w:rPr>
          <w:sz w:val="24"/>
          <w:szCs w:val="24"/>
        </w:rPr>
        <w:t>Продължава тенденцията за първо отразяване на значими събития – театрални и балетни постановки, изложби, спектакли, нови книги. Програмата организира следните конкурси, завършващи със спектакли: 40-тия фестивал за сатирична и хумористична песен „Златният кос”, 31-вия национален конкурс за детска литература „Искри”, националния поетичен конкурс за хора с увредено зрение „Зрящи сърца”, 10-тото издание за алтернативна музика Аларма Пънк Джаз, националния ко</w:t>
      </w:r>
      <w:r w:rsidR="00E05808" w:rsidRPr="001F57CD">
        <w:rPr>
          <w:sz w:val="24"/>
          <w:szCs w:val="24"/>
        </w:rPr>
        <w:t>нкурс за забавна песен „7 в 11”,</w:t>
      </w:r>
      <w:r w:rsidR="003540B6" w:rsidRPr="001F57CD">
        <w:rPr>
          <w:sz w:val="24"/>
          <w:szCs w:val="24"/>
        </w:rPr>
        <w:t xml:space="preserve"> </w:t>
      </w:r>
      <w:r w:rsidR="00E05808" w:rsidRPr="001F57CD">
        <w:rPr>
          <w:sz w:val="24"/>
          <w:szCs w:val="24"/>
        </w:rPr>
        <w:t xml:space="preserve">конкурса за </w:t>
      </w:r>
      <w:r w:rsidR="003540B6" w:rsidRPr="001F57CD">
        <w:rPr>
          <w:sz w:val="24"/>
          <w:szCs w:val="24"/>
        </w:rPr>
        <w:t>народни изпълнители „Надпяване” и др.</w:t>
      </w:r>
    </w:p>
    <w:p w:rsidR="00C85928" w:rsidRDefault="00363210" w:rsidP="00C85928">
      <w:pPr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       </w:t>
      </w:r>
      <w:r w:rsidR="00C85928" w:rsidRPr="001F57CD">
        <w:rPr>
          <w:sz w:val="24"/>
          <w:szCs w:val="24"/>
        </w:rPr>
        <w:t>Активира се дейността по съвместни предавания с основни наши ведомства с тематика евроинтеграция, както и с научни институти извън страната в областта на образованието</w:t>
      </w:r>
      <w:r w:rsidR="00337BC9" w:rsidRPr="001F57CD">
        <w:rPr>
          <w:sz w:val="24"/>
          <w:szCs w:val="24"/>
        </w:rPr>
        <w:t>,</w:t>
      </w:r>
      <w:r w:rsidR="004B7D6D" w:rsidRPr="001F57CD">
        <w:rPr>
          <w:sz w:val="24"/>
          <w:szCs w:val="24"/>
        </w:rPr>
        <w:t xml:space="preserve"> </w:t>
      </w:r>
      <w:r w:rsidR="00337BC9" w:rsidRPr="001F57CD">
        <w:rPr>
          <w:sz w:val="24"/>
          <w:szCs w:val="24"/>
        </w:rPr>
        <w:t>музиката, икономиката и културата</w:t>
      </w:r>
      <w:r w:rsidR="00C85928" w:rsidRPr="001F57CD">
        <w:rPr>
          <w:sz w:val="24"/>
          <w:szCs w:val="24"/>
        </w:rPr>
        <w:t>.</w:t>
      </w:r>
    </w:p>
    <w:p w:rsidR="002253CE" w:rsidRPr="001F57CD" w:rsidRDefault="002253CE" w:rsidP="00C85928">
      <w:pPr>
        <w:jc w:val="both"/>
        <w:rPr>
          <w:sz w:val="24"/>
          <w:szCs w:val="24"/>
        </w:rPr>
      </w:pPr>
    </w:p>
    <w:p w:rsidR="00606607" w:rsidRPr="001F57CD" w:rsidRDefault="00606607" w:rsidP="00606607">
      <w:pPr>
        <w:ind w:firstLine="720"/>
        <w:jc w:val="both"/>
        <w:rPr>
          <w:sz w:val="24"/>
          <w:szCs w:val="24"/>
        </w:rPr>
      </w:pPr>
      <w:r w:rsidRPr="001F57CD">
        <w:rPr>
          <w:sz w:val="24"/>
          <w:szCs w:val="24"/>
        </w:rPr>
        <w:t>*</w:t>
      </w:r>
    </w:p>
    <w:p w:rsidR="000848E4" w:rsidRPr="001F57CD" w:rsidRDefault="000848E4" w:rsidP="000848E4">
      <w:pPr>
        <w:pStyle w:val="BodyText"/>
        <w:ind w:firstLine="720"/>
        <w:rPr>
          <w:sz w:val="24"/>
          <w:szCs w:val="24"/>
        </w:rPr>
      </w:pPr>
      <w:r w:rsidRPr="001F57CD">
        <w:rPr>
          <w:b/>
          <w:i/>
          <w:sz w:val="24"/>
          <w:szCs w:val="24"/>
        </w:rPr>
        <w:t xml:space="preserve">Регионалните програми на Българското национално радио </w:t>
      </w:r>
      <w:r w:rsidRPr="001F57CD">
        <w:rPr>
          <w:sz w:val="24"/>
          <w:szCs w:val="24"/>
        </w:rPr>
        <w:t xml:space="preserve">се подготвят и излъчват от осемте регионални </w:t>
      </w:r>
      <w:proofErr w:type="spellStart"/>
      <w:r w:rsidRPr="001F57CD">
        <w:rPr>
          <w:sz w:val="24"/>
          <w:szCs w:val="24"/>
        </w:rPr>
        <w:t>радиоцентрове</w:t>
      </w:r>
      <w:proofErr w:type="spellEnd"/>
      <w:r w:rsidRPr="001F57CD">
        <w:rPr>
          <w:sz w:val="24"/>
          <w:szCs w:val="24"/>
        </w:rPr>
        <w:t xml:space="preserve"> на БНР в страната и обхващат с емисиите си почти цялата територия на България</w:t>
      </w:r>
      <w:r w:rsidR="004B013C" w:rsidRPr="001F57CD">
        <w:rPr>
          <w:sz w:val="24"/>
          <w:szCs w:val="24"/>
        </w:rPr>
        <w:t>.</w:t>
      </w:r>
    </w:p>
    <w:p w:rsidR="000848E4" w:rsidRPr="001F57CD" w:rsidRDefault="000848E4" w:rsidP="000848E4">
      <w:pPr>
        <w:ind w:firstLine="720"/>
        <w:jc w:val="both"/>
        <w:rPr>
          <w:sz w:val="24"/>
          <w:szCs w:val="24"/>
        </w:rPr>
      </w:pPr>
      <w:r w:rsidRPr="001F57CD">
        <w:rPr>
          <w:sz w:val="24"/>
          <w:szCs w:val="24"/>
        </w:rPr>
        <w:t>24-часовите програми</w:t>
      </w:r>
      <w:r w:rsidRPr="001F57CD">
        <w:rPr>
          <w:rStyle w:val="FootnoteReference"/>
          <w:sz w:val="24"/>
          <w:szCs w:val="24"/>
        </w:rPr>
        <w:footnoteReference w:id="1"/>
      </w:r>
      <w:r w:rsidRPr="001F57CD">
        <w:rPr>
          <w:sz w:val="24"/>
          <w:szCs w:val="24"/>
        </w:rPr>
        <w:t xml:space="preserve"> на регионалните радиостанции по медийното си съдържание са универсални (</w:t>
      </w:r>
      <w:proofErr w:type="spellStart"/>
      <w:r w:rsidRPr="001F57CD">
        <w:rPr>
          <w:sz w:val="24"/>
          <w:szCs w:val="24"/>
        </w:rPr>
        <w:t>политематични</w:t>
      </w:r>
      <w:proofErr w:type="spellEnd"/>
      <w:r w:rsidRPr="001F57CD">
        <w:rPr>
          <w:sz w:val="24"/>
          <w:szCs w:val="24"/>
        </w:rPr>
        <w:t xml:space="preserve"> като профил), с достатъчен обем новини от региона, страната и света, с разнообразни информационни и публицистични жанрови форми, както и с музика от богатите си звукозаписни фондове, даващи отлична представа за музикалната карта на България. В съдържанието на програмите присъстват общокултурни и развлекателни елементи в духа на регионалните традиции и в търсенето на онова, с което живее съвременността. </w:t>
      </w:r>
    </w:p>
    <w:p w:rsidR="000848E4" w:rsidRPr="001F57CD" w:rsidRDefault="000848E4" w:rsidP="000848E4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F57CD">
        <w:rPr>
          <w:rFonts w:ascii="Times New Roman" w:hAnsi="Times New Roman"/>
          <w:sz w:val="24"/>
          <w:szCs w:val="24"/>
        </w:rPr>
        <w:lastRenderedPageBreak/>
        <w:t xml:space="preserve">          Съвместните предавания на БНР</w:t>
      </w:r>
      <w:r w:rsidR="00EA1090" w:rsidRPr="001F57CD">
        <w:rPr>
          <w:rFonts w:ascii="Times New Roman" w:hAnsi="Times New Roman"/>
          <w:sz w:val="24"/>
          <w:szCs w:val="24"/>
        </w:rPr>
        <w:t>-София</w:t>
      </w:r>
      <w:r w:rsidRPr="001F57CD">
        <w:rPr>
          <w:rFonts w:ascii="Times New Roman" w:hAnsi="Times New Roman"/>
          <w:sz w:val="24"/>
          <w:szCs w:val="24"/>
        </w:rPr>
        <w:t xml:space="preserve"> </w:t>
      </w:r>
      <w:r w:rsidR="00EA1090" w:rsidRPr="001F57CD">
        <w:rPr>
          <w:rFonts w:ascii="Times New Roman" w:hAnsi="Times New Roman"/>
          <w:sz w:val="24"/>
          <w:szCs w:val="24"/>
        </w:rPr>
        <w:t>и регионалните радиостанции</w:t>
      </w:r>
      <w:r w:rsidR="00EA1090" w:rsidRPr="001F57C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F57CD">
        <w:rPr>
          <w:rFonts w:ascii="Times New Roman" w:hAnsi="Times New Roman"/>
          <w:sz w:val="24"/>
          <w:szCs w:val="24"/>
        </w:rPr>
        <w:t xml:space="preserve"> продължават да се доказват във времето. </w:t>
      </w:r>
      <w:r w:rsidR="00EA1090" w:rsidRPr="001F57CD">
        <w:rPr>
          <w:rFonts w:ascii="Times New Roman" w:hAnsi="Times New Roman"/>
          <w:sz w:val="24"/>
          <w:szCs w:val="24"/>
        </w:rPr>
        <w:t>Те са само</w:t>
      </w:r>
      <w:r w:rsidRPr="001F57CD">
        <w:rPr>
          <w:rFonts w:ascii="Times New Roman" w:hAnsi="Times New Roman"/>
          <w:sz w:val="24"/>
          <w:szCs w:val="24"/>
        </w:rPr>
        <w:t xml:space="preserve"> стъпка във вярната посока. Броят им се увелич</w:t>
      </w:r>
      <w:r w:rsidR="007E0FD9" w:rsidRPr="001F57CD">
        <w:rPr>
          <w:rFonts w:ascii="Times New Roman" w:hAnsi="Times New Roman"/>
          <w:sz w:val="24"/>
          <w:szCs w:val="24"/>
        </w:rPr>
        <w:t>а</w:t>
      </w:r>
      <w:r w:rsidR="005E0671" w:rsidRPr="001F57CD">
        <w:rPr>
          <w:rFonts w:ascii="Times New Roman" w:hAnsi="Times New Roman"/>
          <w:sz w:val="24"/>
          <w:szCs w:val="24"/>
        </w:rPr>
        <w:t>ва</w:t>
      </w:r>
      <w:r w:rsidRPr="001F57CD">
        <w:rPr>
          <w:rFonts w:ascii="Times New Roman" w:hAnsi="Times New Roman"/>
          <w:sz w:val="24"/>
          <w:szCs w:val="24"/>
        </w:rPr>
        <w:t>, като</w:t>
      </w:r>
      <w:r w:rsidR="005E0671" w:rsidRPr="001F57CD">
        <w:rPr>
          <w:rFonts w:ascii="Times New Roman" w:hAnsi="Times New Roman"/>
          <w:sz w:val="24"/>
          <w:szCs w:val="24"/>
        </w:rPr>
        <w:t xml:space="preserve"> най-важно е </w:t>
      </w:r>
      <w:r w:rsidRPr="001F57CD">
        <w:rPr>
          <w:rFonts w:ascii="Times New Roman" w:hAnsi="Times New Roman"/>
          <w:sz w:val="24"/>
          <w:szCs w:val="24"/>
        </w:rPr>
        <w:t xml:space="preserve">задължителното сътрудничество </w:t>
      </w:r>
      <w:r w:rsidR="00AE2093" w:rsidRPr="001F57CD">
        <w:rPr>
          <w:rFonts w:ascii="Times New Roman" w:hAnsi="Times New Roman"/>
          <w:sz w:val="24"/>
          <w:szCs w:val="24"/>
        </w:rPr>
        <w:t>п</w:t>
      </w:r>
      <w:r w:rsidRPr="001F57CD">
        <w:rPr>
          <w:rFonts w:ascii="Times New Roman" w:hAnsi="Times New Roman"/>
          <w:sz w:val="24"/>
          <w:szCs w:val="24"/>
        </w:rPr>
        <w:t>о повод създаването и организирането на общонационални прояви, инициативи, движения и т.н.</w:t>
      </w:r>
    </w:p>
    <w:p w:rsidR="000848E4" w:rsidRPr="001F57CD" w:rsidRDefault="000848E4" w:rsidP="000848E4">
      <w:pPr>
        <w:ind w:firstLine="720"/>
        <w:jc w:val="both"/>
        <w:rPr>
          <w:sz w:val="24"/>
          <w:szCs w:val="24"/>
        </w:rPr>
      </w:pPr>
      <w:r w:rsidRPr="001F57CD">
        <w:rPr>
          <w:sz w:val="24"/>
          <w:szCs w:val="24"/>
        </w:rPr>
        <w:t>*</w:t>
      </w:r>
    </w:p>
    <w:p w:rsidR="008C1E8A" w:rsidRPr="001F57CD" w:rsidRDefault="000848E4" w:rsidP="000848E4">
      <w:pPr>
        <w:ind w:firstLine="709"/>
        <w:jc w:val="both"/>
        <w:rPr>
          <w:sz w:val="24"/>
          <w:szCs w:val="24"/>
        </w:rPr>
      </w:pPr>
      <w:r w:rsidRPr="001F57CD">
        <w:rPr>
          <w:b/>
          <w:i/>
          <w:sz w:val="24"/>
          <w:szCs w:val="24"/>
        </w:rPr>
        <w:t>Радио Благоевград</w:t>
      </w:r>
      <w:r w:rsidRPr="001F57CD">
        <w:rPr>
          <w:sz w:val="24"/>
          <w:szCs w:val="24"/>
        </w:rPr>
        <w:t xml:space="preserve"> успешно защитава обществената  си мисия в региона на  Югозападна България. </w:t>
      </w:r>
      <w:r w:rsidR="002E408B" w:rsidRPr="001F57CD">
        <w:rPr>
          <w:sz w:val="24"/>
          <w:szCs w:val="24"/>
        </w:rPr>
        <w:t>Основните приоритети на Радио Благоевград са с</w:t>
      </w:r>
      <w:r w:rsidR="008C1E8A" w:rsidRPr="001F57CD">
        <w:rPr>
          <w:sz w:val="24"/>
          <w:szCs w:val="24"/>
        </w:rPr>
        <w:t>ъздаването на програма за активния слушател, който търси актуалната и обективна информация, анализите и коментарите на събитията от деня и в същото време иска да изпита удоволствието от хубавата музика и развлекателните предавания</w:t>
      </w:r>
      <w:r w:rsidR="002E408B" w:rsidRPr="001F57CD">
        <w:rPr>
          <w:sz w:val="24"/>
          <w:szCs w:val="24"/>
        </w:rPr>
        <w:t>.</w:t>
      </w:r>
    </w:p>
    <w:p w:rsidR="00473838" w:rsidRPr="001F57CD" w:rsidRDefault="008C1E8A" w:rsidP="0004795C">
      <w:pPr>
        <w:ind w:firstLine="709"/>
        <w:jc w:val="both"/>
        <w:rPr>
          <w:sz w:val="24"/>
          <w:szCs w:val="24"/>
        </w:rPr>
      </w:pPr>
      <w:r w:rsidRPr="001F57CD">
        <w:rPr>
          <w:sz w:val="24"/>
          <w:szCs w:val="24"/>
        </w:rPr>
        <w:t>През периода две нови предавания обогатиха в жанрово отношение програмата на медията: „Слънчево с превалявания“</w:t>
      </w:r>
      <w:r w:rsidR="00102B51" w:rsidRPr="001F57CD">
        <w:rPr>
          <w:sz w:val="24"/>
          <w:szCs w:val="24"/>
        </w:rPr>
        <w:t xml:space="preserve"> и „Неделя у дома“. Стартира и рубрика</w:t>
      </w:r>
      <w:r w:rsidR="000F3A12" w:rsidRPr="001F57CD">
        <w:rPr>
          <w:sz w:val="24"/>
          <w:szCs w:val="24"/>
        </w:rPr>
        <w:t>та</w:t>
      </w:r>
      <w:r w:rsidR="00102B51" w:rsidRPr="001F57CD">
        <w:rPr>
          <w:sz w:val="24"/>
          <w:szCs w:val="24"/>
        </w:rPr>
        <w:t xml:space="preserve"> „Парламент на духа“, която приканва аудиторията да пази своите корени и да пази духа на българското самосъзнание. </w:t>
      </w:r>
      <w:r w:rsidR="00EB2590" w:rsidRPr="001F57CD">
        <w:rPr>
          <w:sz w:val="24"/>
          <w:szCs w:val="24"/>
        </w:rPr>
        <w:t>Трите спортни предавания на меди</w:t>
      </w:r>
      <w:r w:rsidR="00196930" w:rsidRPr="001F57CD">
        <w:rPr>
          <w:sz w:val="24"/>
          <w:szCs w:val="24"/>
        </w:rPr>
        <w:t>я</w:t>
      </w:r>
      <w:r w:rsidR="00EB2590" w:rsidRPr="001F57CD">
        <w:rPr>
          <w:sz w:val="24"/>
          <w:szCs w:val="24"/>
        </w:rPr>
        <w:t>та имат широк географски и тематичен обхват. В рубриката „Младостта в спорта“ получават гласност и признание млади спортни таланти от региона.</w:t>
      </w:r>
    </w:p>
    <w:p w:rsidR="005F1B30" w:rsidRPr="001F57CD" w:rsidRDefault="00473838" w:rsidP="0004795C">
      <w:pPr>
        <w:ind w:firstLine="709"/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Открити са нови рубрики в специализираните предавания за здравеопазване и образование – „Здравен компас“ и „Млад предприемач“. Процесите на българската художествена сцена се следят от предаването за изкуство и култура „Арт сезони“. Запомнящо е участието на режисьора </w:t>
      </w:r>
      <w:r w:rsidR="00FF6E72" w:rsidRPr="001F57CD">
        <w:rPr>
          <w:sz w:val="24"/>
          <w:szCs w:val="24"/>
        </w:rPr>
        <w:t xml:space="preserve">Явор Веселинов, номиниран за наградата „Икар“ и световноизвестната българска певица </w:t>
      </w:r>
      <w:proofErr w:type="spellStart"/>
      <w:r w:rsidR="00FF6E72" w:rsidRPr="001F57CD">
        <w:rPr>
          <w:sz w:val="24"/>
          <w:szCs w:val="24"/>
        </w:rPr>
        <w:t>Силви</w:t>
      </w:r>
      <w:proofErr w:type="spellEnd"/>
      <w:r w:rsidR="00FF6E72" w:rsidRPr="001F57CD">
        <w:rPr>
          <w:sz w:val="24"/>
          <w:szCs w:val="24"/>
        </w:rPr>
        <w:t xml:space="preserve"> </w:t>
      </w:r>
      <w:proofErr w:type="spellStart"/>
      <w:r w:rsidR="00FF6E72" w:rsidRPr="001F57CD">
        <w:rPr>
          <w:sz w:val="24"/>
          <w:szCs w:val="24"/>
        </w:rPr>
        <w:t>Вартан</w:t>
      </w:r>
      <w:proofErr w:type="spellEnd"/>
      <w:r w:rsidR="00FF6E72" w:rsidRPr="001F57CD">
        <w:rPr>
          <w:sz w:val="24"/>
          <w:szCs w:val="24"/>
        </w:rPr>
        <w:t>.</w:t>
      </w:r>
      <w:r w:rsidR="00EB2590" w:rsidRPr="001F57CD">
        <w:rPr>
          <w:sz w:val="24"/>
          <w:szCs w:val="24"/>
        </w:rPr>
        <w:t xml:space="preserve"> </w:t>
      </w:r>
    </w:p>
    <w:p w:rsidR="00836D92" w:rsidRPr="001F57CD" w:rsidRDefault="00E53364" w:rsidP="00E53364">
      <w:pPr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         </w:t>
      </w:r>
      <w:r w:rsidR="00EB2590" w:rsidRPr="001F57CD">
        <w:rPr>
          <w:sz w:val="24"/>
          <w:szCs w:val="24"/>
        </w:rPr>
        <w:t>Място в програмната схема нам</w:t>
      </w:r>
      <w:r w:rsidR="009E7B64" w:rsidRPr="001F57CD">
        <w:rPr>
          <w:sz w:val="24"/>
          <w:szCs w:val="24"/>
        </w:rPr>
        <w:t>и</w:t>
      </w:r>
      <w:r w:rsidR="00EB2590" w:rsidRPr="001F57CD">
        <w:rPr>
          <w:sz w:val="24"/>
          <w:szCs w:val="24"/>
        </w:rPr>
        <w:t>р</w:t>
      </w:r>
      <w:r w:rsidR="009E7B64" w:rsidRPr="001F57CD">
        <w:rPr>
          <w:sz w:val="24"/>
          <w:szCs w:val="24"/>
        </w:rPr>
        <w:t>а</w:t>
      </w:r>
      <w:r w:rsidR="00EB2590" w:rsidRPr="001F57CD">
        <w:rPr>
          <w:sz w:val="24"/>
          <w:szCs w:val="24"/>
        </w:rPr>
        <w:t xml:space="preserve"> и музикалното предаване „Джаз кафе“. </w:t>
      </w:r>
      <w:r w:rsidR="003F2CF2" w:rsidRPr="001F57CD">
        <w:rPr>
          <w:sz w:val="24"/>
          <w:szCs w:val="24"/>
        </w:rPr>
        <w:t xml:space="preserve">В концертното студио </w:t>
      </w:r>
      <w:r w:rsidR="00DA20E8" w:rsidRPr="001F57CD">
        <w:rPr>
          <w:sz w:val="24"/>
          <w:szCs w:val="24"/>
        </w:rPr>
        <w:t xml:space="preserve">са </w:t>
      </w:r>
      <w:r w:rsidR="003F2CF2" w:rsidRPr="001F57CD">
        <w:rPr>
          <w:sz w:val="24"/>
          <w:szCs w:val="24"/>
        </w:rPr>
        <w:t>представ</w:t>
      </w:r>
      <w:r w:rsidR="00DA20E8" w:rsidRPr="001F57CD">
        <w:rPr>
          <w:sz w:val="24"/>
          <w:szCs w:val="24"/>
        </w:rPr>
        <w:t>ени</w:t>
      </w:r>
      <w:r w:rsidR="003F2CF2" w:rsidRPr="001F57CD">
        <w:rPr>
          <w:sz w:val="24"/>
          <w:szCs w:val="24"/>
        </w:rPr>
        <w:t xml:space="preserve"> д</w:t>
      </w:r>
      <w:r w:rsidR="00102B51" w:rsidRPr="001F57CD">
        <w:rPr>
          <w:sz w:val="24"/>
          <w:szCs w:val="24"/>
        </w:rPr>
        <w:t xml:space="preserve">окументален филм и два поетично-музикални спектакъла. </w:t>
      </w:r>
      <w:r w:rsidR="005F1B30" w:rsidRPr="001F57CD">
        <w:rPr>
          <w:sz w:val="24"/>
          <w:szCs w:val="24"/>
        </w:rPr>
        <w:t xml:space="preserve">В арт-салона свои картини показват ученици, студенти и утвърдени художници. </w:t>
      </w:r>
      <w:r w:rsidR="00102B51" w:rsidRPr="001F57CD">
        <w:rPr>
          <w:sz w:val="24"/>
          <w:szCs w:val="24"/>
        </w:rPr>
        <w:t>За пета поредна година в края на месец март се реализира конкурса за млади таланти в областта на музиката „Звезди в радиото“.</w:t>
      </w:r>
    </w:p>
    <w:p w:rsidR="00804E1F" w:rsidRPr="001F57CD" w:rsidRDefault="00836D92" w:rsidP="00E53364">
      <w:pPr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       </w:t>
      </w:r>
      <w:r w:rsidR="00102B51" w:rsidRPr="001F57CD">
        <w:rPr>
          <w:sz w:val="24"/>
          <w:szCs w:val="24"/>
        </w:rPr>
        <w:t xml:space="preserve"> </w:t>
      </w:r>
      <w:r w:rsidR="00804E1F" w:rsidRPr="001F57CD">
        <w:rPr>
          <w:sz w:val="24"/>
          <w:szCs w:val="24"/>
        </w:rPr>
        <w:t xml:space="preserve">Българската народна музика от македонския край </w:t>
      </w:r>
      <w:r w:rsidR="00E53364" w:rsidRPr="001F57CD">
        <w:rPr>
          <w:sz w:val="24"/>
          <w:szCs w:val="24"/>
        </w:rPr>
        <w:t xml:space="preserve">е </w:t>
      </w:r>
      <w:r w:rsidR="00804E1F" w:rsidRPr="001F57CD">
        <w:rPr>
          <w:sz w:val="24"/>
          <w:szCs w:val="24"/>
        </w:rPr>
        <w:t xml:space="preserve">с приоритетно звучене в програмата на Радио Благоевград. Радващо е че в класацията „Неделен мегдан” се представят все повече млади изпълнители на народна музика. Чрез преки включвания и репортажи </w:t>
      </w:r>
      <w:r w:rsidR="00E53364" w:rsidRPr="001F57CD">
        <w:rPr>
          <w:sz w:val="24"/>
          <w:szCs w:val="24"/>
        </w:rPr>
        <w:t>са</w:t>
      </w:r>
      <w:r w:rsidR="00804E1F" w:rsidRPr="001F57CD">
        <w:rPr>
          <w:sz w:val="24"/>
          <w:szCs w:val="24"/>
        </w:rPr>
        <w:t xml:space="preserve"> отразени 14-тия събор на народното творчество „ Пирин пее”, 17-то издание на международния джаз фестивал в Банско</w:t>
      </w:r>
      <w:r w:rsidR="00E53364" w:rsidRPr="001F57CD">
        <w:rPr>
          <w:sz w:val="24"/>
          <w:szCs w:val="24"/>
        </w:rPr>
        <w:t>,</w:t>
      </w:r>
      <w:r w:rsidR="00804E1F" w:rsidRPr="001F57CD">
        <w:rPr>
          <w:sz w:val="24"/>
          <w:szCs w:val="24"/>
        </w:rPr>
        <w:t xml:space="preserve"> „Опера </w:t>
      </w:r>
      <w:proofErr w:type="spellStart"/>
      <w:r w:rsidR="00804E1F" w:rsidRPr="001F57CD">
        <w:rPr>
          <w:sz w:val="24"/>
          <w:szCs w:val="24"/>
        </w:rPr>
        <w:t>фест</w:t>
      </w:r>
      <w:proofErr w:type="spellEnd"/>
      <w:r w:rsidR="00804E1F" w:rsidRPr="001F57CD">
        <w:rPr>
          <w:sz w:val="24"/>
          <w:szCs w:val="24"/>
        </w:rPr>
        <w:t>”</w:t>
      </w:r>
      <w:r w:rsidR="00E53364" w:rsidRPr="001F57CD">
        <w:rPr>
          <w:sz w:val="24"/>
          <w:szCs w:val="24"/>
        </w:rPr>
        <w:t xml:space="preserve"> и  </w:t>
      </w:r>
      <w:r w:rsidR="00804E1F" w:rsidRPr="001F57CD">
        <w:rPr>
          <w:sz w:val="24"/>
          <w:szCs w:val="24"/>
        </w:rPr>
        <w:t>международния фестивал „Пирин фолк”</w:t>
      </w:r>
      <w:r w:rsidR="00E53364" w:rsidRPr="001F57CD">
        <w:rPr>
          <w:sz w:val="24"/>
          <w:szCs w:val="24"/>
        </w:rPr>
        <w:t xml:space="preserve">. </w:t>
      </w:r>
      <w:r w:rsidR="00804E1F" w:rsidRPr="001F57CD">
        <w:rPr>
          <w:sz w:val="24"/>
          <w:szCs w:val="24"/>
        </w:rPr>
        <w:t>Медията бе съорганизатор на единадесетия фолклорен фестивал  „</w:t>
      </w:r>
      <w:proofErr w:type="spellStart"/>
      <w:r w:rsidR="00804E1F" w:rsidRPr="001F57CD">
        <w:rPr>
          <w:sz w:val="24"/>
          <w:szCs w:val="24"/>
        </w:rPr>
        <w:t>Малешево</w:t>
      </w:r>
      <w:proofErr w:type="spellEnd"/>
      <w:r w:rsidR="00804E1F" w:rsidRPr="001F57CD">
        <w:rPr>
          <w:sz w:val="24"/>
          <w:szCs w:val="24"/>
        </w:rPr>
        <w:t xml:space="preserve"> пее и танцува”, който всяка година разширява своите граници и се утвърждава като авторитетен международен форум с над 3000 посланици на фолклора от различни точки на света.</w:t>
      </w:r>
    </w:p>
    <w:p w:rsidR="00606607" w:rsidRPr="001F57CD" w:rsidRDefault="000848E4" w:rsidP="00E53364">
      <w:pPr>
        <w:ind w:firstLine="709"/>
        <w:jc w:val="both"/>
        <w:rPr>
          <w:color w:val="FF0000"/>
          <w:sz w:val="24"/>
          <w:szCs w:val="24"/>
        </w:rPr>
      </w:pPr>
      <w:r w:rsidRPr="001F57CD">
        <w:rPr>
          <w:color w:val="FF0000"/>
          <w:sz w:val="24"/>
          <w:szCs w:val="24"/>
        </w:rPr>
        <w:t xml:space="preserve">       </w:t>
      </w:r>
    </w:p>
    <w:p w:rsidR="007950C4" w:rsidRPr="001F57CD" w:rsidRDefault="007950C4" w:rsidP="007950C4">
      <w:pPr>
        <w:ind w:firstLine="709"/>
        <w:jc w:val="both"/>
        <w:rPr>
          <w:sz w:val="24"/>
          <w:szCs w:val="24"/>
        </w:rPr>
      </w:pPr>
      <w:r w:rsidRPr="001F57CD">
        <w:rPr>
          <w:sz w:val="24"/>
          <w:szCs w:val="24"/>
        </w:rPr>
        <w:t>*</w:t>
      </w:r>
    </w:p>
    <w:p w:rsidR="007950C4" w:rsidRPr="001F57CD" w:rsidRDefault="007950C4" w:rsidP="007950C4">
      <w:pPr>
        <w:ind w:firstLine="709"/>
        <w:jc w:val="both"/>
        <w:rPr>
          <w:sz w:val="24"/>
          <w:szCs w:val="24"/>
        </w:rPr>
      </w:pPr>
      <w:r w:rsidRPr="001F57CD">
        <w:rPr>
          <w:b/>
          <w:i/>
          <w:sz w:val="24"/>
          <w:szCs w:val="24"/>
        </w:rPr>
        <w:t>„Радио Бургас“</w:t>
      </w:r>
      <w:r w:rsidRPr="001F57CD">
        <w:rPr>
          <w:sz w:val="24"/>
          <w:szCs w:val="24"/>
        </w:rPr>
        <w:t xml:space="preserve"> </w:t>
      </w:r>
      <w:r w:rsidR="00E91DC3" w:rsidRPr="001F57CD">
        <w:rPr>
          <w:sz w:val="24"/>
          <w:szCs w:val="24"/>
        </w:rPr>
        <w:t xml:space="preserve">реализира 12 часова програма и е </w:t>
      </w:r>
      <w:r w:rsidR="00C03F1A" w:rsidRPr="001F57CD">
        <w:rPr>
          <w:sz w:val="24"/>
          <w:szCs w:val="24"/>
        </w:rPr>
        <w:t>единствената обществена медия в Югоизточна България</w:t>
      </w:r>
      <w:r w:rsidRPr="001F57CD">
        <w:rPr>
          <w:sz w:val="24"/>
          <w:szCs w:val="24"/>
        </w:rPr>
        <w:t xml:space="preserve">. </w:t>
      </w:r>
      <w:r w:rsidR="00E44370" w:rsidRPr="001F57CD">
        <w:rPr>
          <w:sz w:val="24"/>
          <w:szCs w:val="24"/>
        </w:rPr>
        <w:t xml:space="preserve"> </w:t>
      </w:r>
    </w:p>
    <w:p w:rsidR="009A490A" w:rsidRPr="001F57CD" w:rsidRDefault="007950C4" w:rsidP="007950C4">
      <w:pPr>
        <w:pStyle w:val="Style5"/>
        <w:widowControl/>
        <w:ind w:firstLine="720"/>
        <w:jc w:val="both"/>
        <w:rPr>
          <w:lang w:eastAsia="en-US"/>
        </w:rPr>
      </w:pPr>
      <w:r w:rsidRPr="001F57CD">
        <w:rPr>
          <w:lang w:eastAsia="en-US"/>
        </w:rPr>
        <w:t xml:space="preserve">Новините на Радио Бургас </w:t>
      </w:r>
      <w:r w:rsidR="000F3A12" w:rsidRPr="001F57CD">
        <w:rPr>
          <w:lang w:eastAsia="en-US"/>
        </w:rPr>
        <w:t>се подготвят основно от собствени информационни източници, с активно репортерско присъствие и документална подкрепа на съдържанието.</w:t>
      </w:r>
      <w:r w:rsidR="0040214A" w:rsidRPr="001F57CD">
        <w:rPr>
          <w:lang w:eastAsia="en-US"/>
        </w:rPr>
        <w:t xml:space="preserve"> Силното природно бедствие, което връхлетя Бургас в началото на септември</w:t>
      </w:r>
      <w:r w:rsidR="000F3A12" w:rsidRPr="001F57CD">
        <w:rPr>
          <w:lang w:eastAsia="en-US"/>
        </w:rPr>
        <w:t xml:space="preserve"> </w:t>
      </w:r>
      <w:r w:rsidR="0040214A" w:rsidRPr="001F57CD">
        <w:rPr>
          <w:lang w:eastAsia="en-US"/>
        </w:rPr>
        <w:t>предизвика пълна мобилизация на целия екип при цялостното отразяване на обхвата и преодоляването на щетите от бедствието в региона.</w:t>
      </w:r>
    </w:p>
    <w:p w:rsidR="00822E85" w:rsidRPr="001F57CD" w:rsidRDefault="007950C4" w:rsidP="007950C4">
      <w:pPr>
        <w:pStyle w:val="Style5"/>
        <w:widowControl/>
        <w:ind w:firstLine="720"/>
        <w:jc w:val="both"/>
        <w:rPr>
          <w:lang w:eastAsia="en-US"/>
        </w:rPr>
      </w:pPr>
      <w:r w:rsidRPr="001F57CD">
        <w:rPr>
          <w:lang w:eastAsia="en-US"/>
        </w:rPr>
        <w:t>Основните блокови информационно-музикални предавания,</w:t>
      </w:r>
      <w:r w:rsidR="000F3A12" w:rsidRPr="001F57CD">
        <w:rPr>
          <w:lang w:eastAsia="en-US"/>
        </w:rPr>
        <w:t xml:space="preserve"> като „С усмивка за вас от Радио Бургас“ и „Булевард Демокрация“</w:t>
      </w:r>
      <w:r w:rsidRPr="001F57CD">
        <w:rPr>
          <w:lang w:eastAsia="en-US"/>
        </w:rPr>
        <w:t xml:space="preserve"> </w:t>
      </w:r>
      <w:r w:rsidR="001352D0" w:rsidRPr="001F57CD">
        <w:rPr>
          <w:lang w:eastAsia="en-US"/>
        </w:rPr>
        <w:t>се</w:t>
      </w:r>
      <w:r w:rsidRPr="001F57CD">
        <w:rPr>
          <w:lang w:eastAsia="en-US"/>
        </w:rPr>
        <w:t xml:space="preserve"> утвърждават като всекидневна възможност за пряк контакт с</w:t>
      </w:r>
      <w:r w:rsidR="00F46F54" w:rsidRPr="001F57CD">
        <w:rPr>
          <w:lang w:eastAsia="en-US"/>
        </w:rPr>
        <w:t>ъс</w:t>
      </w:r>
      <w:r w:rsidRPr="001F57CD">
        <w:rPr>
          <w:lang w:eastAsia="en-US"/>
        </w:rPr>
        <w:t xml:space="preserve"> слушателите и институциите в областта </w:t>
      </w:r>
      <w:r w:rsidR="00F46F54" w:rsidRPr="001F57CD">
        <w:rPr>
          <w:lang w:eastAsia="en-US"/>
        </w:rPr>
        <w:t>на</w:t>
      </w:r>
      <w:r w:rsidRPr="001F57CD">
        <w:rPr>
          <w:lang w:eastAsia="en-US"/>
        </w:rPr>
        <w:t xml:space="preserve"> поставянето и решаването на проблеми от всекидневието.</w:t>
      </w:r>
      <w:r w:rsidR="001E51B4" w:rsidRPr="001F57CD">
        <w:rPr>
          <w:lang w:eastAsia="en-US"/>
        </w:rPr>
        <w:t xml:space="preserve"> </w:t>
      </w:r>
      <w:r w:rsidR="00F51232" w:rsidRPr="001F57CD">
        <w:rPr>
          <w:lang w:eastAsia="en-US"/>
        </w:rPr>
        <w:t>В съботните дни се излъчва п</w:t>
      </w:r>
      <w:r w:rsidR="001E51B4" w:rsidRPr="001F57CD">
        <w:rPr>
          <w:lang w:eastAsia="en-US"/>
        </w:rPr>
        <w:t xml:space="preserve">редаването </w:t>
      </w:r>
      <w:r w:rsidR="001E51B4" w:rsidRPr="001F57CD">
        <w:rPr>
          <w:lang w:eastAsia="en-US"/>
        </w:rPr>
        <w:lastRenderedPageBreak/>
        <w:t>„Стената“</w:t>
      </w:r>
      <w:r w:rsidR="00F51232" w:rsidRPr="001F57CD">
        <w:rPr>
          <w:lang w:eastAsia="en-US"/>
        </w:rPr>
        <w:t xml:space="preserve">, което </w:t>
      </w:r>
      <w:r w:rsidR="001E51B4" w:rsidRPr="001F57CD">
        <w:rPr>
          <w:lang w:eastAsia="en-US"/>
        </w:rPr>
        <w:t xml:space="preserve"> се подготвя и осъществява </w:t>
      </w:r>
      <w:r w:rsidR="00F51232" w:rsidRPr="001F57CD">
        <w:rPr>
          <w:lang w:eastAsia="en-US"/>
        </w:rPr>
        <w:t>от студенти по журналистика в Бургаския Свободен университет.</w:t>
      </w:r>
    </w:p>
    <w:p w:rsidR="00270142" w:rsidRPr="001F57CD" w:rsidRDefault="00822E85" w:rsidP="007950C4">
      <w:pPr>
        <w:pStyle w:val="Style5"/>
        <w:widowControl/>
        <w:ind w:firstLine="720"/>
        <w:jc w:val="both"/>
        <w:rPr>
          <w:lang w:eastAsia="en-US"/>
        </w:rPr>
      </w:pPr>
      <w:r w:rsidRPr="001F57CD">
        <w:rPr>
          <w:lang w:eastAsia="en-US"/>
        </w:rPr>
        <w:t xml:space="preserve">От 15-ти юни до </w:t>
      </w:r>
      <w:r w:rsidR="009E2ACE" w:rsidRPr="001F57CD">
        <w:rPr>
          <w:lang w:eastAsia="en-US"/>
        </w:rPr>
        <w:t>15-ти септември радиото предложи две емисии всеки ден на руски и английски език и всекидневна едночасова програмна линия “</w:t>
      </w:r>
      <w:proofErr w:type="spellStart"/>
      <w:r w:rsidR="009E2ACE" w:rsidRPr="001F57CD">
        <w:rPr>
          <w:lang w:eastAsia="en-US"/>
        </w:rPr>
        <w:t>Happy</w:t>
      </w:r>
      <w:proofErr w:type="spellEnd"/>
      <w:r w:rsidR="009E2ACE" w:rsidRPr="001F57CD">
        <w:rPr>
          <w:lang w:eastAsia="en-US"/>
        </w:rPr>
        <w:t xml:space="preserve"> </w:t>
      </w:r>
      <w:proofErr w:type="spellStart"/>
      <w:r w:rsidR="009E2ACE" w:rsidRPr="001F57CD">
        <w:rPr>
          <w:lang w:eastAsia="en-US"/>
        </w:rPr>
        <w:t>hour</w:t>
      </w:r>
      <w:proofErr w:type="spellEnd"/>
      <w:r w:rsidR="009E2ACE" w:rsidRPr="001F57CD">
        <w:rPr>
          <w:lang w:eastAsia="en-US"/>
        </w:rPr>
        <w:t>”, запознаваща гостите ни с културно-историческите и природни забележителности в региона. С подобна насоченост към българските слушатели е седмичната програма “</w:t>
      </w:r>
      <w:proofErr w:type="spellStart"/>
      <w:r w:rsidR="009E2ACE" w:rsidRPr="001F57CD">
        <w:rPr>
          <w:lang w:eastAsia="en-US"/>
        </w:rPr>
        <w:t>Виа</w:t>
      </w:r>
      <w:proofErr w:type="spellEnd"/>
      <w:r w:rsidR="009E2ACE" w:rsidRPr="001F57CD">
        <w:rPr>
          <w:lang w:eastAsia="en-US"/>
        </w:rPr>
        <w:t xml:space="preserve"> </w:t>
      </w:r>
      <w:proofErr w:type="spellStart"/>
      <w:r w:rsidR="009E2ACE" w:rsidRPr="001F57CD">
        <w:rPr>
          <w:lang w:eastAsia="en-US"/>
        </w:rPr>
        <w:t>Понтика</w:t>
      </w:r>
      <w:proofErr w:type="spellEnd"/>
      <w:r w:rsidR="009E2ACE" w:rsidRPr="001F57CD">
        <w:rPr>
          <w:lang w:eastAsia="en-US"/>
        </w:rPr>
        <w:t>“.</w:t>
      </w:r>
      <w:r w:rsidR="007950C4" w:rsidRPr="001F57CD">
        <w:rPr>
          <w:lang w:eastAsia="en-US"/>
        </w:rPr>
        <w:t xml:space="preserve"> </w:t>
      </w:r>
    </w:p>
    <w:p w:rsidR="00F5526B" w:rsidRPr="001F57CD" w:rsidRDefault="00F5526B" w:rsidP="007950C4">
      <w:pPr>
        <w:pStyle w:val="Style5"/>
        <w:widowControl/>
        <w:ind w:firstLine="720"/>
        <w:jc w:val="both"/>
        <w:rPr>
          <w:lang w:eastAsia="en-US"/>
        </w:rPr>
      </w:pPr>
      <w:r w:rsidRPr="001F57CD">
        <w:rPr>
          <w:lang w:eastAsia="en-US"/>
        </w:rPr>
        <w:t>Радио Бургас участва в цялостното техническо и журналистическо осигуряване на фестивала „</w:t>
      </w:r>
      <w:proofErr w:type="spellStart"/>
      <w:r w:rsidRPr="001F57CD">
        <w:rPr>
          <w:lang w:eastAsia="en-US"/>
        </w:rPr>
        <w:t>Аполония</w:t>
      </w:r>
      <w:proofErr w:type="spellEnd"/>
      <w:r w:rsidRPr="001F57CD">
        <w:rPr>
          <w:lang w:eastAsia="en-US"/>
        </w:rPr>
        <w:t xml:space="preserve">“2014, </w:t>
      </w:r>
      <w:r w:rsidRPr="001F57CD">
        <w:rPr>
          <w:noProof/>
        </w:rPr>
        <w:t xml:space="preserve">деня на БНР в рамките на фестивала „Аполония“ 2014 и  </w:t>
      </w:r>
      <w:r w:rsidRPr="001F57CD">
        <w:rPr>
          <w:lang w:eastAsia="en-US"/>
        </w:rPr>
        <w:t xml:space="preserve">юбилейното турне на </w:t>
      </w:r>
      <w:proofErr w:type="spellStart"/>
      <w:r w:rsidRPr="001F57CD">
        <w:rPr>
          <w:lang w:eastAsia="en-US"/>
        </w:rPr>
        <w:t>Биг</w:t>
      </w:r>
      <w:proofErr w:type="spellEnd"/>
      <w:r w:rsidRPr="001F57CD">
        <w:rPr>
          <w:lang w:eastAsia="en-US"/>
        </w:rPr>
        <w:t xml:space="preserve"> Бенда на БНР</w:t>
      </w:r>
      <w:r w:rsidR="00F0396C" w:rsidRPr="001F57CD">
        <w:rPr>
          <w:lang w:eastAsia="en-US"/>
        </w:rPr>
        <w:t>.</w:t>
      </w:r>
      <w:r w:rsidRPr="001F57CD">
        <w:rPr>
          <w:lang w:eastAsia="en-US"/>
        </w:rPr>
        <w:t xml:space="preserve"> </w:t>
      </w:r>
      <w:r w:rsidR="00527CDD" w:rsidRPr="001F57CD">
        <w:rPr>
          <w:lang w:eastAsia="en-US"/>
        </w:rPr>
        <w:t xml:space="preserve"> </w:t>
      </w:r>
    </w:p>
    <w:p w:rsidR="00527CDD" w:rsidRPr="001F57CD" w:rsidRDefault="00527CDD" w:rsidP="007950C4">
      <w:pPr>
        <w:pStyle w:val="Style5"/>
        <w:widowControl/>
        <w:ind w:firstLine="720"/>
        <w:jc w:val="both"/>
        <w:rPr>
          <w:lang w:eastAsia="en-US"/>
        </w:rPr>
      </w:pPr>
    </w:p>
    <w:p w:rsidR="007950C4" w:rsidRPr="001F57CD" w:rsidRDefault="007950C4" w:rsidP="007950C4">
      <w:pPr>
        <w:ind w:firstLine="709"/>
        <w:jc w:val="both"/>
        <w:rPr>
          <w:sz w:val="24"/>
          <w:szCs w:val="24"/>
        </w:rPr>
      </w:pPr>
      <w:r w:rsidRPr="001F57CD">
        <w:rPr>
          <w:sz w:val="24"/>
          <w:szCs w:val="24"/>
        </w:rPr>
        <w:t>*</w:t>
      </w:r>
    </w:p>
    <w:p w:rsidR="00FE678F" w:rsidRPr="001F57CD" w:rsidRDefault="007950C4" w:rsidP="007439AA">
      <w:pPr>
        <w:ind w:firstLine="709"/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През отчетния период </w:t>
      </w:r>
      <w:r w:rsidRPr="001F57CD">
        <w:rPr>
          <w:b/>
          <w:i/>
          <w:sz w:val="24"/>
          <w:szCs w:val="24"/>
        </w:rPr>
        <w:t xml:space="preserve">Радио Варна </w:t>
      </w:r>
      <w:r w:rsidRPr="001F57CD">
        <w:rPr>
          <w:sz w:val="24"/>
          <w:szCs w:val="24"/>
        </w:rPr>
        <w:t>продължи да изпълнява трите си основни послания към аудиторията в региона: „Имате право да знаете“, „Традицията е модерна“ и „Радио Варна – другата сцена“.</w:t>
      </w:r>
      <w:r w:rsidR="007439AA" w:rsidRPr="001F57CD">
        <w:rPr>
          <w:sz w:val="24"/>
          <w:szCs w:val="24"/>
        </w:rPr>
        <w:t xml:space="preserve"> </w:t>
      </w:r>
    </w:p>
    <w:p w:rsidR="007439AA" w:rsidRPr="001F57CD" w:rsidRDefault="007439AA" w:rsidP="007439AA">
      <w:pPr>
        <w:ind w:firstLine="709"/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За отстояване на високи професионални стандарти в журналистиката и утвърждаване на обществената медия като културна институция </w:t>
      </w:r>
      <w:r w:rsidR="007921FB" w:rsidRPr="001F57CD">
        <w:rPr>
          <w:sz w:val="24"/>
          <w:szCs w:val="24"/>
        </w:rPr>
        <w:t xml:space="preserve">екипът на </w:t>
      </w:r>
      <w:r w:rsidRPr="001F57CD">
        <w:rPr>
          <w:sz w:val="24"/>
          <w:szCs w:val="24"/>
        </w:rPr>
        <w:t xml:space="preserve">Радио Варна </w:t>
      </w:r>
      <w:r w:rsidR="007921FB" w:rsidRPr="001F57CD">
        <w:rPr>
          <w:sz w:val="24"/>
          <w:szCs w:val="24"/>
        </w:rPr>
        <w:t>заслужи колективната</w:t>
      </w:r>
      <w:r w:rsidRPr="001F57CD">
        <w:rPr>
          <w:sz w:val="24"/>
          <w:szCs w:val="24"/>
        </w:rPr>
        <w:t xml:space="preserve"> награда „Варна“ и годишната награда „</w:t>
      </w:r>
      <w:proofErr w:type="spellStart"/>
      <w:r w:rsidRPr="001F57CD">
        <w:rPr>
          <w:sz w:val="24"/>
          <w:szCs w:val="24"/>
        </w:rPr>
        <w:t>ПроКултура</w:t>
      </w:r>
      <w:proofErr w:type="spellEnd"/>
      <w:r w:rsidRPr="001F57CD">
        <w:rPr>
          <w:sz w:val="24"/>
          <w:szCs w:val="24"/>
        </w:rPr>
        <w:t>“, която се присъжда от БАРОК и Граждански институт за принос в развитието на достъпа на младите хора до култура‘2014 г.</w:t>
      </w:r>
    </w:p>
    <w:p w:rsidR="007439AA" w:rsidRPr="001F57CD" w:rsidRDefault="009150FC" w:rsidP="007950C4">
      <w:pPr>
        <w:ind w:firstLine="709"/>
        <w:jc w:val="both"/>
        <w:rPr>
          <w:sz w:val="24"/>
          <w:szCs w:val="24"/>
        </w:rPr>
      </w:pPr>
      <w:r w:rsidRPr="001F57CD">
        <w:rPr>
          <w:sz w:val="24"/>
          <w:szCs w:val="24"/>
        </w:rPr>
        <w:t>Разнообрази се съдържанието на предаванията</w:t>
      </w:r>
      <w:r w:rsidR="00D453F4" w:rsidRPr="001F57CD">
        <w:rPr>
          <w:sz w:val="24"/>
          <w:szCs w:val="24"/>
        </w:rPr>
        <w:t xml:space="preserve"> в програмната схема на радиото</w:t>
      </w:r>
      <w:r w:rsidRPr="001F57CD">
        <w:rPr>
          <w:sz w:val="24"/>
          <w:szCs w:val="24"/>
        </w:rPr>
        <w:t>. Осъществ</w:t>
      </w:r>
      <w:r w:rsidR="00D453F4" w:rsidRPr="001F57CD">
        <w:rPr>
          <w:sz w:val="24"/>
          <w:szCs w:val="24"/>
        </w:rPr>
        <w:t>ен</w:t>
      </w:r>
      <w:r w:rsidR="00A9694A" w:rsidRPr="001F57CD">
        <w:rPr>
          <w:sz w:val="24"/>
          <w:szCs w:val="24"/>
        </w:rPr>
        <w:t>и са три</w:t>
      </w:r>
      <w:r w:rsidRPr="001F57CD">
        <w:rPr>
          <w:sz w:val="24"/>
          <w:szCs w:val="24"/>
        </w:rPr>
        <w:t xml:space="preserve"> </w:t>
      </w:r>
      <w:proofErr w:type="spellStart"/>
      <w:r w:rsidRPr="001F57CD">
        <w:rPr>
          <w:sz w:val="24"/>
          <w:szCs w:val="24"/>
        </w:rPr>
        <w:t>радиомост</w:t>
      </w:r>
      <w:r w:rsidR="00A9694A" w:rsidRPr="001F57CD">
        <w:rPr>
          <w:sz w:val="24"/>
          <w:szCs w:val="24"/>
        </w:rPr>
        <w:t>а</w:t>
      </w:r>
      <w:proofErr w:type="spellEnd"/>
      <w:r w:rsidRPr="001F57CD">
        <w:rPr>
          <w:sz w:val="24"/>
          <w:szCs w:val="24"/>
        </w:rPr>
        <w:t xml:space="preserve"> с Националната </w:t>
      </w:r>
      <w:proofErr w:type="spellStart"/>
      <w:r w:rsidRPr="001F57CD">
        <w:rPr>
          <w:sz w:val="24"/>
          <w:szCs w:val="24"/>
        </w:rPr>
        <w:t>радиокомпания</w:t>
      </w:r>
      <w:proofErr w:type="spellEnd"/>
      <w:r w:rsidRPr="001F57CD">
        <w:rPr>
          <w:sz w:val="24"/>
          <w:szCs w:val="24"/>
        </w:rPr>
        <w:t xml:space="preserve"> на Украйна. Широк отзвук сред аудиторията </w:t>
      </w:r>
      <w:r w:rsidR="00FE678F" w:rsidRPr="001F57CD">
        <w:rPr>
          <w:sz w:val="24"/>
          <w:szCs w:val="24"/>
        </w:rPr>
        <w:t>продължава да получава</w:t>
      </w:r>
      <w:r w:rsidRPr="001F57CD">
        <w:rPr>
          <w:sz w:val="24"/>
          <w:szCs w:val="24"/>
        </w:rPr>
        <w:t xml:space="preserve"> обновеното предаване „Неизвестно за известното-археология на фокус“.</w:t>
      </w:r>
      <w:r w:rsidR="0008375E" w:rsidRPr="001F57CD">
        <w:rPr>
          <w:sz w:val="24"/>
          <w:szCs w:val="24"/>
        </w:rPr>
        <w:t xml:space="preserve"> </w:t>
      </w:r>
      <w:r w:rsidR="00FE678F" w:rsidRPr="001F57CD">
        <w:rPr>
          <w:sz w:val="24"/>
          <w:szCs w:val="24"/>
        </w:rPr>
        <w:t>О</w:t>
      </w:r>
      <w:r w:rsidR="0008375E" w:rsidRPr="001F57CD">
        <w:rPr>
          <w:sz w:val="24"/>
          <w:szCs w:val="24"/>
        </w:rPr>
        <w:t xml:space="preserve">бзорното </w:t>
      </w:r>
      <w:proofErr w:type="spellStart"/>
      <w:r w:rsidR="0008375E" w:rsidRPr="001F57CD">
        <w:rPr>
          <w:sz w:val="24"/>
          <w:szCs w:val="24"/>
        </w:rPr>
        <w:t>коментарно</w:t>
      </w:r>
      <w:proofErr w:type="spellEnd"/>
      <w:r w:rsidR="0008375E" w:rsidRPr="001F57CD">
        <w:rPr>
          <w:sz w:val="24"/>
          <w:szCs w:val="24"/>
        </w:rPr>
        <w:t xml:space="preserve"> предаване „Позиция</w:t>
      </w:r>
      <w:r w:rsidR="00D60BB5" w:rsidRPr="001F57CD">
        <w:rPr>
          <w:sz w:val="24"/>
          <w:szCs w:val="24"/>
        </w:rPr>
        <w:t>“</w:t>
      </w:r>
      <w:r w:rsidR="00FE678F" w:rsidRPr="001F57CD">
        <w:rPr>
          <w:sz w:val="24"/>
          <w:szCs w:val="24"/>
        </w:rPr>
        <w:t xml:space="preserve"> получи годишната награда за радиожурналистика на СБЖ</w:t>
      </w:r>
      <w:r w:rsidR="00D60BB5" w:rsidRPr="001F57CD">
        <w:rPr>
          <w:sz w:val="24"/>
          <w:szCs w:val="24"/>
        </w:rPr>
        <w:t xml:space="preserve">. </w:t>
      </w:r>
    </w:p>
    <w:p w:rsidR="0008375E" w:rsidRPr="001F57CD" w:rsidRDefault="009150FC" w:rsidP="007950C4">
      <w:pPr>
        <w:ind w:firstLine="709"/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Продължава работата по </w:t>
      </w:r>
      <w:r w:rsidR="0008375E" w:rsidRPr="001F57CD">
        <w:rPr>
          <w:sz w:val="24"/>
          <w:szCs w:val="24"/>
        </w:rPr>
        <w:t>п</w:t>
      </w:r>
      <w:r w:rsidRPr="001F57CD">
        <w:rPr>
          <w:sz w:val="24"/>
          <w:szCs w:val="24"/>
        </w:rPr>
        <w:t xml:space="preserve">рограмата </w:t>
      </w:r>
      <w:r w:rsidR="00D453F4" w:rsidRPr="001F57CD">
        <w:rPr>
          <w:sz w:val="24"/>
          <w:szCs w:val="24"/>
        </w:rPr>
        <w:t xml:space="preserve">за </w:t>
      </w:r>
      <w:proofErr w:type="spellStart"/>
      <w:r w:rsidR="00D453F4" w:rsidRPr="001F57CD">
        <w:rPr>
          <w:sz w:val="24"/>
          <w:szCs w:val="24"/>
        </w:rPr>
        <w:t>извънстудийни</w:t>
      </w:r>
      <w:proofErr w:type="spellEnd"/>
      <w:r w:rsidR="00D453F4" w:rsidRPr="001F57CD">
        <w:rPr>
          <w:sz w:val="24"/>
          <w:szCs w:val="24"/>
        </w:rPr>
        <w:t xml:space="preserve"> културни събития </w:t>
      </w:r>
      <w:r w:rsidRPr="001F57CD">
        <w:rPr>
          <w:sz w:val="24"/>
          <w:szCs w:val="24"/>
        </w:rPr>
        <w:t xml:space="preserve">в подкрепа на </w:t>
      </w:r>
      <w:r w:rsidR="00B2165B" w:rsidRPr="001F57CD">
        <w:rPr>
          <w:sz w:val="24"/>
          <w:szCs w:val="24"/>
        </w:rPr>
        <w:t>детското и младежко творчество</w:t>
      </w:r>
      <w:r w:rsidRPr="001F57CD">
        <w:rPr>
          <w:sz w:val="24"/>
          <w:szCs w:val="24"/>
        </w:rPr>
        <w:t xml:space="preserve"> </w:t>
      </w:r>
      <w:r w:rsidR="00D453F4" w:rsidRPr="001F57CD">
        <w:rPr>
          <w:sz w:val="24"/>
          <w:szCs w:val="24"/>
        </w:rPr>
        <w:t xml:space="preserve">в региона с мото </w:t>
      </w:r>
      <w:r w:rsidRPr="001F57CD">
        <w:rPr>
          <w:sz w:val="24"/>
          <w:szCs w:val="24"/>
        </w:rPr>
        <w:t>„Криле за начало“</w:t>
      </w:r>
      <w:r w:rsidR="00D453F4" w:rsidRPr="001F57CD">
        <w:rPr>
          <w:sz w:val="24"/>
          <w:szCs w:val="24"/>
        </w:rPr>
        <w:t>.</w:t>
      </w:r>
      <w:r w:rsidR="00F46F54" w:rsidRPr="001F57CD">
        <w:rPr>
          <w:sz w:val="24"/>
          <w:szCs w:val="24"/>
        </w:rPr>
        <w:t xml:space="preserve"> </w:t>
      </w:r>
      <w:r w:rsidR="00D1701B" w:rsidRPr="001F57CD">
        <w:rPr>
          <w:sz w:val="24"/>
          <w:szCs w:val="24"/>
        </w:rPr>
        <w:t xml:space="preserve">Проведе се най-масовата аматьорска спортна проява в региона - традиционната лекоатлетическа щафетна обиколка на Радио Варна с участието на 450 атлета. </w:t>
      </w:r>
      <w:r w:rsidR="00D453F4" w:rsidRPr="001F57CD">
        <w:rPr>
          <w:sz w:val="24"/>
          <w:szCs w:val="24"/>
        </w:rPr>
        <w:t>Р</w:t>
      </w:r>
      <w:r w:rsidR="00B2165B" w:rsidRPr="001F57CD">
        <w:rPr>
          <w:sz w:val="24"/>
          <w:szCs w:val="24"/>
        </w:rPr>
        <w:t>еализирана</w:t>
      </w:r>
      <w:r w:rsidR="00D453F4" w:rsidRPr="001F57CD">
        <w:rPr>
          <w:sz w:val="24"/>
          <w:szCs w:val="24"/>
        </w:rPr>
        <w:t xml:space="preserve"> е програма </w:t>
      </w:r>
      <w:r w:rsidR="00B2165B" w:rsidRPr="001F57CD">
        <w:rPr>
          <w:sz w:val="24"/>
          <w:szCs w:val="24"/>
        </w:rPr>
        <w:t>с десетки</w:t>
      </w:r>
      <w:r w:rsidR="00D453F4" w:rsidRPr="001F57CD">
        <w:rPr>
          <w:sz w:val="24"/>
          <w:szCs w:val="24"/>
        </w:rPr>
        <w:t xml:space="preserve"> </w:t>
      </w:r>
      <w:proofErr w:type="spellStart"/>
      <w:r w:rsidR="00D453F4" w:rsidRPr="001F57CD">
        <w:rPr>
          <w:sz w:val="24"/>
          <w:szCs w:val="24"/>
        </w:rPr>
        <w:t>извънстудийни</w:t>
      </w:r>
      <w:proofErr w:type="spellEnd"/>
      <w:r w:rsidR="00D453F4" w:rsidRPr="001F57CD">
        <w:rPr>
          <w:sz w:val="24"/>
          <w:szCs w:val="24"/>
        </w:rPr>
        <w:t xml:space="preserve"> </w:t>
      </w:r>
      <w:r w:rsidR="0008375E" w:rsidRPr="001F57CD">
        <w:rPr>
          <w:sz w:val="24"/>
          <w:szCs w:val="24"/>
        </w:rPr>
        <w:t>събития</w:t>
      </w:r>
      <w:r w:rsidR="00F46F54" w:rsidRPr="001F57CD">
        <w:rPr>
          <w:sz w:val="24"/>
          <w:szCs w:val="24"/>
        </w:rPr>
        <w:t xml:space="preserve"> </w:t>
      </w:r>
      <w:r w:rsidR="00B2165B" w:rsidRPr="001F57CD">
        <w:rPr>
          <w:sz w:val="24"/>
          <w:szCs w:val="24"/>
        </w:rPr>
        <w:t xml:space="preserve">и програмни форми </w:t>
      </w:r>
      <w:r w:rsidR="00F46F54" w:rsidRPr="001F57CD">
        <w:rPr>
          <w:sz w:val="24"/>
          <w:szCs w:val="24"/>
        </w:rPr>
        <w:t>по случай 80 години Радио Варна</w:t>
      </w:r>
      <w:r w:rsidR="0008375E" w:rsidRPr="001F57CD">
        <w:rPr>
          <w:sz w:val="24"/>
          <w:szCs w:val="24"/>
        </w:rPr>
        <w:t xml:space="preserve"> с мото „Радио Варна-звукът на живота“</w:t>
      </w:r>
      <w:r w:rsidR="00B2165B" w:rsidRPr="001F57CD">
        <w:rPr>
          <w:sz w:val="24"/>
          <w:szCs w:val="24"/>
        </w:rPr>
        <w:t>, чиято кулминация е издаването на С</w:t>
      </w:r>
      <w:r w:rsidR="004A5DDB" w:rsidRPr="001F57CD">
        <w:rPr>
          <w:sz w:val="24"/>
          <w:szCs w:val="24"/>
        </w:rPr>
        <w:t>D</w:t>
      </w:r>
      <w:r w:rsidR="00B2165B" w:rsidRPr="001F57CD">
        <w:rPr>
          <w:sz w:val="24"/>
          <w:szCs w:val="24"/>
        </w:rPr>
        <w:t xml:space="preserve"> с авторски проект „Седем свещени пространства“ на група „</w:t>
      </w:r>
      <w:proofErr w:type="spellStart"/>
      <w:r w:rsidR="00B2165B" w:rsidRPr="001F57CD">
        <w:rPr>
          <w:sz w:val="24"/>
          <w:szCs w:val="24"/>
        </w:rPr>
        <w:t>Индигооркестра</w:t>
      </w:r>
      <w:proofErr w:type="spellEnd"/>
      <w:r w:rsidR="00B2165B" w:rsidRPr="001F57CD">
        <w:rPr>
          <w:sz w:val="24"/>
          <w:szCs w:val="24"/>
        </w:rPr>
        <w:t>“, изложба с 80 архивни фотоса от историята на радиото и юбилеен концерт</w:t>
      </w:r>
      <w:r w:rsidR="00FA7D63" w:rsidRPr="001F57CD">
        <w:rPr>
          <w:sz w:val="24"/>
          <w:szCs w:val="24"/>
        </w:rPr>
        <w:t>.</w:t>
      </w:r>
      <w:r w:rsidR="006B2DF9" w:rsidRPr="001F57CD">
        <w:rPr>
          <w:sz w:val="24"/>
          <w:szCs w:val="24"/>
        </w:rPr>
        <w:t xml:space="preserve"> </w:t>
      </w:r>
      <w:r w:rsidR="00FE678F" w:rsidRPr="001F57CD">
        <w:rPr>
          <w:sz w:val="24"/>
          <w:szCs w:val="24"/>
        </w:rPr>
        <w:t xml:space="preserve">По повод 80-годишнината си Радио Варна получи златен </w:t>
      </w:r>
      <w:proofErr w:type="spellStart"/>
      <w:r w:rsidR="00FE678F" w:rsidRPr="001F57CD">
        <w:rPr>
          <w:sz w:val="24"/>
          <w:szCs w:val="24"/>
        </w:rPr>
        <w:t>плакет</w:t>
      </w:r>
      <w:proofErr w:type="spellEnd"/>
      <w:r w:rsidR="00FE678F" w:rsidRPr="001F57CD">
        <w:rPr>
          <w:sz w:val="24"/>
          <w:szCs w:val="24"/>
        </w:rPr>
        <w:t xml:space="preserve"> от СБЖ. </w:t>
      </w:r>
      <w:r w:rsidR="007950C4" w:rsidRPr="001F57CD">
        <w:rPr>
          <w:sz w:val="24"/>
          <w:szCs w:val="24"/>
        </w:rPr>
        <w:t>Отстоявайки традиционната си позиция на информационен лидер в региона, Радио Варна разшири обх</w:t>
      </w:r>
      <w:r w:rsidR="00FA7D63" w:rsidRPr="001F57CD">
        <w:rPr>
          <w:sz w:val="24"/>
          <w:szCs w:val="24"/>
        </w:rPr>
        <w:t xml:space="preserve">вата на </w:t>
      </w:r>
      <w:proofErr w:type="spellStart"/>
      <w:r w:rsidR="00FA7D63" w:rsidRPr="001F57CD">
        <w:rPr>
          <w:sz w:val="24"/>
          <w:szCs w:val="24"/>
        </w:rPr>
        <w:t>извънстудийните</w:t>
      </w:r>
      <w:proofErr w:type="spellEnd"/>
      <w:r w:rsidR="00FA7D63" w:rsidRPr="001F57CD">
        <w:rPr>
          <w:sz w:val="24"/>
          <w:szCs w:val="24"/>
        </w:rPr>
        <w:t xml:space="preserve"> събития, които са </w:t>
      </w:r>
      <w:r w:rsidR="00B2165B" w:rsidRPr="001F57CD">
        <w:rPr>
          <w:sz w:val="24"/>
          <w:szCs w:val="24"/>
        </w:rPr>
        <w:t>423</w:t>
      </w:r>
      <w:r w:rsidR="00FA7D63" w:rsidRPr="001F57CD">
        <w:rPr>
          <w:sz w:val="24"/>
          <w:szCs w:val="24"/>
        </w:rPr>
        <w:t xml:space="preserve"> за периода. </w:t>
      </w:r>
    </w:p>
    <w:p w:rsidR="0008375E" w:rsidRPr="001F57CD" w:rsidRDefault="00FA7D63" w:rsidP="007950C4">
      <w:pPr>
        <w:ind w:firstLine="709"/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През последните години </w:t>
      </w:r>
      <w:r w:rsidR="007502C1" w:rsidRPr="001F57CD">
        <w:rPr>
          <w:sz w:val="24"/>
          <w:szCs w:val="24"/>
        </w:rPr>
        <w:t xml:space="preserve">с </w:t>
      </w:r>
      <w:r w:rsidR="007950C4" w:rsidRPr="001F57CD">
        <w:rPr>
          <w:sz w:val="24"/>
          <w:szCs w:val="24"/>
        </w:rPr>
        <w:t xml:space="preserve">двата арт салона и концертното студио </w:t>
      </w:r>
      <w:r w:rsidR="007502C1" w:rsidRPr="001F57CD">
        <w:rPr>
          <w:sz w:val="24"/>
          <w:szCs w:val="24"/>
        </w:rPr>
        <w:t xml:space="preserve">медията </w:t>
      </w:r>
      <w:r w:rsidR="007950C4" w:rsidRPr="001F57CD">
        <w:rPr>
          <w:sz w:val="24"/>
          <w:szCs w:val="24"/>
        </w:rPr>
        <w:t>се утвърди като алтернативен културен център в града.</w:t>
      </w:r>
    </w:p>
    <w:p w:rsidR="007950C4" w:rsidRPr="001F57CD" w:rsidRDefault="007950C4" w:rsidP="007950C4">
      <w:pPr>
        <w:pStyle w:val="Style5"/>
        <w:widowControl/>
        <w:spacing w:before="130" w:line="240" w:lineRule="auto"/>
        <w:ind w:firstLine="720"/>
        <w:jc w:val="both"/>
        <w:rPr>
          <w:rStyle w:val="FooterChar"/>
          <w:sz w:val="24"/>
          <w:lang w:val="bg-BG"/>
        </w:rPr>
      </w:pPr>
      <w:r w:rsidRPr="001F57CD">
        <w:t>*</w:t>
      </w:r>
    </w:p>
    <w:p w:rsidR="00455262" w:rsidRPr="001F57CD" w:rsidRDefault="007950C4" w:rsidP="00455262">
      <w:pPr>
        <w:pStyle w:val="Style5"/>
        <w:widowControl/>
        <w:spacing w:line="240" w:lineRule="auto"/>
        <w:ind w:firstLine="854"/>
        <w:jc w:val="both"/>
        <w:rPr>
          <w:rStyle w:val="FontStyle14"/>
          <w:color w:val="FF0000"/>
          <w:sz w:val="24"/>
          <w:szCs w:val="24"/>
        </w:rPr>
      </w:pPr>
      <w:r w:rsidRPr="001F57CD">
        <w:rPr>
          <w:b/>
          <w:i/>
          <w:spacing w:val="8"/>
          <w:lang w:eastAsia="en-US"/>
        </w:rPr>
        <w:t>Радио Видин</w:t>
      </w:r>
      <w:r w:rsidRPr="001F57CD">
        <w:rPr>
          <w:rStyle w:val="FontStyle14"/>
          <w:spacing w:val="8"/>
          <w:sz w:val="24"/>
          <w:szCs w:val="24"/>
        </w:rPr>
        <w:t xml:space="preserve"> реализира 18 часова</w:t>
      </w:r>
      <w:r w:rsidRPr="001F57CD">
        <w:rPr>
          <w:rStyle w:val="FontStyle14"/>
          <w:sz w:val="24"/>
          <w:szCs w:val="24"/>
        </w:rPr>
        <w:t xml:space="preserve"> програма</w:t>
      </w:r>
      <w:r w:rsidR="00E258A4" w:rsidRPr="001F57CD">
        <w:rPr>
          <w:rStyle w:val="FontStyle14"/>
          <w:sz w:val="24"/>
          <w:szCs w:val="24"/>
        </w:rPr>
        <w:t>,</w:t>
      </w:r>
      <w:r w:rsidRPr="001F57CD">
        <w:rPr>
          <w:rStyle w:val="FontStyle14"/>
          <w:sz w:val="24"/>
          <w:szCs w:val="24"/>
        </w:rPr>
        <w:t xml:space="preserve"> в която са обособени и структурирани три делнични информационно-музикални блока, три публицистични авторски и три музикални линии, плюс ежедневни и седмични тематични рубрики.  Интегрират се нови програмни елементи, без да се отстъпва от позицията „Близо до хората” и като се запазва основната стилистика, тематичният и музикалният профил.</w:t>
      </w:r>
      <w:r w:rsidR="00AC42FC" w:rsidRPr="001F57CD">
        <w:rPr>
          <w:rStyle w:val="FontStyle14"/>
          <w:sz w:val="24"/>
          <w:szCs w:val="24"/>
        </w:rPr>
        <w:t xml:space="preserve"> </w:t>
      </w:r>
    </w:p>
    <w:p w:rsidR="00455262" w:rsidRPr="001F57CD" w:rsidRDefault="00455262" w:rsidP="00455262">
      <w:pPr>
        <w:pStyle w:val="Style5"/>
        <w:widowControl/>
        <w:spacing w:line="240" w:lineRule="auto"/>
        <w:jc w:val="both"/>
        <w:rPr>
          <w:rStyle w:val="FontStyle14"/>
          <w:sz w:val="24"/>
          <w:szCs w:val="24"/>
        </w:rPr>
      </w:pPr>
      <w:r w:rsidRPr="001F57CD">
        <w:rPr>
          <w:rStyle w:val="FontStyle14"/>
          <w:sz w:val="24"/>
          <w:szCs w:val="24"/>
        </w:rPr>
        <w:t xml:space="preserve">           Постоянно нарастват контактите по инициатива на слушателите на Радиото, което е още едно доказателство, че регионалната станция продължава да се утвърждава като водещ регионален оператор в Северозападна България.</w:t>
      </w:r>
      <w:r w:rsidRPr="001F57CD">
        <w:rPr>
          <w:rStyle w:val="FontStyle14"/>
          <w:color w:val="FF0000"/>
          <w:sz w:val="24"/>
          <w:szCs w:val="24"/>
        </w:rPr>
        <w:t xml:space="preserve"> </w:t>
      </w:r>
      <w:r w:rsidRPr="001F57CD">
        <w:rPr>
          <w:rStyle w:val="FontStyle14"/>
          <w:sz w:val="24"/>
          <w:szCs w:val="24"/>
        </w:rPr>
        <w:t xml:space="preserve">Тематичното обогатяване на съществуващите предавания и въвеждането на нови е съобразено с реалния </w:t>
      </w:r>
      <w:r w:rsidRPr="001F57CD">
        <w:rPr>
          <w:rStyle w:val="FontStyle14"/>
          <w:sz w:val="24"/>
          <w:szCs w:val="24"/>
        </w:rPr>
        <w:lastRenderedPageBreak/>
        <w:t>обществен интерес и нужди на местната общност, с намерението да се работи за разширяването на информираността и кръгозора на слушателите.</w:t>
      </w:r>
    </w:p>
    <w:p w:rsidR="007950C4" w:rsidRPr="001F57CD" w:rsidRDefault="009A3969" w:rsidP="00496A5D">
      <w:pPr>
        <w:pStyle w:val="Style5"/>
        <w:widowControl/>
        <w:spacing w:line="240" w:lineRule="auto"/>
        <w:ind w:firstLine="854"/>
        <w:jc w:val="both"/>
        <w:rPr>
          <w:rStyle w:val="FontStyle14"/>
          <w:sz w:val="24"/>
          <w:szCs w:val="24"/>
        </w:rPr>
      </w:pPr>
      <w:r w:rsidRPr="001F57CD">
        <w:rPr>
          <w:rStyle w:val="FontStyle14"/>
          <w:sz w:val="24"/>
          <w:szCs w:val="24"/>
        </w:rPr>
        <w:t>Пр</w:t>
      </w:r>
      <w:r w:rsidR="00B33BDF" w:rsidRPr="001F57CD">
        <w:rPr>
          <w:rStyle w:val="FontStyle14"/>
          <w:sz w:val="24"/>
          <w:szCs w:val="24"/>
        </w:rPr>
        <w:t xml:space="preserve">иключи </w:t>
      </w:r>
      <w:r w:rsidRPr="001F57CD">
        <w:rPr>
          <w:rStyle w:val="FontStyle14"/>
          <w:sz w:val="24"/>
          <w:szCs w:val="24"/>
        </w:rPr>
        <w:t xml:space="preserve">разработването </w:t>
      </w:r>
      <w:r w:rsidR="007950C4" w:rsidRPr="001F57CD">
        <w:rPr>
          <w:rStyle w:val="FontStyle14"/>
          <w:sz w:val="24"/>
          <w:szCs w:val="24"/>
        </w:rPr>
        <w:t xml:space="preserve">на интернет сайта на Радио Видин. Информациите, новините, репортажите и предаванията, които се публикуват на сайта, са </w:t>
      </w:r>
      <w:r w:rsidR="00AC42FC" w:rsidRPr="001F57CD">
        <w:rPr>
          <w:rStyle w:val="FontStyle14"/>
          <w:sz w:val="24"/>
          <w:szCs w:val="24"/>
        </w:rPr>
        <w:t>о</w:t>
      </w:r>
      <w:r w:rsidR="007950C4" w:rsidRPr="001F57CD">
        <w:rPr>
          <w:rStyle w:val="FontStyle14"/>
          <w:sz w:val="24"/>
          <w:szCs w:val="24"/>
        </w:rPr>
        <w:t xml:space="preserve">комплектовани със собствени снимки и звукова картина от събитията. </w:t>
      </w:r>
      <w:r w:rsidRPr="001F57CD">
        <w:rPr>
          <w:rStyle w:val="FontStyle14"/>
          <w:sz w:val="24"/>
          <w:szCs w:val="24"/>
        </w:rPr>
        <w:t xml:space="preserve">В профила </w:t>
      </w:r>
      <w:r w:rsidR="007950C4" w:rsidRPr="001F57CD">
        <w:rPr>
          <w:rStyle w:val="FontStyle14"/>
          <w:sz w:val="24"/>
          <w:szCs w:val="24"/>
        </w:rPr>
        <w:t xml:space="preserve"> </w:t>
      </w:r>
      <w:r w:rsidRPr="001F57CD">
        <w:rPr>
          <w:rStyle w:val="FontStyle14"/>
          <w:sz w:val="24"/>
          <w:szCs w:val="24"/>
        </w:rPr>
        <w:t xml:space="preserve">във </w:t>
      </w:r>
      <w:proofErr w:type="spellStart"/>
      <w:r w:rsidRPr="001F57CD">
        <w:rPr>
          <w:rStyle w:val="FontStyle14"/>
          <w:sz w:val="24"/>
          <w:szCs w:val="24"/>
        </w:rPr>
        <w:t>Facebook</w:t>
      </w:r>
      <w:proofErr w:type="spellEnd"/>
      <w:r w:rsidRPr="001F57CD">
        <w:rPr>
          <w:rStyle w:val="FontStyle14"/>
          <w:sz w:val="24"/>
          <w:szCs w:val="24"/>
        </w:rPr>
        <w:t xml:space="preserve"> радиото има над </w:t>
      </w:r>
      <w:r w:rsidR="007D6563" w:rsidRPr="001F57CD">
        <w:rPr>
          <w:rStyle w:val="FontStyle14"/>
          <w:sz w:val="24"/>
          <w:szCs w:val="24"/>
        </w:rPr>
        <w:t>10 300</w:t>
      </w:r>
      <w:r w:rsidRPr="001F57CD">
        <w:rPr>
          <w:rStyle w:val="FontStyle14"/>
          <w:sz w:val="24"/>
          <w:szCs w:val="24"/>
        </w:rPr>
        <w:t xml:space="preserve"> активни потребители</w:t>
      </w:r>
      <w:r w:rsidR="00E51DF7" w:rsidRPr="001F57CD">
        <w:rPr>
          <w:rStyle w:val="FontStyle14"/>
          <w:sz w:val="24"/>
          <w:szCs w:val="24"/>
        </w:rPr>
        <w:t xml:space="preserve"> -</w:t>
      </w:r>
      <w:r w:rsidRPr="001F57CD">
        <w:rPr>
          <w:rStyle w:val="FontStyle14"/>
          <w:sz w:val="24"/>
          <w:szCs w:val="24"/>
        </w:rPr>
        <w:t xml:space="preserve"> аудитория до която достигат публикациите в социалната мрежа.</w:t>
      </w:r>
    </w:p>
    <w:p w:rsidR="002C395C" w:rsidRPr="001F57CD" w:rsidRDefault="002C395C" w:rsidP="002C395C">
      <w:pPr>
        <w:pStyle w:val="Style5"/>
        <w:widowControl/>
        <w:spacing w:before="130" w:line="240" w:lineRule="auto"/>
        <w:ind w:firstLine="720"/>
        <w:jc w:val="both"/>
      </w:pPr>
      <w:r w:rsidRPr="001F57CD">
        <w:t>*</w:t>
      </w:r>
    </w:p>
    <w:p w:rsidR="002C395C" w:rsidRPr="001F57CD" w:rsidRDefault="002C395C" w:rsidP="008476EE">
      <w:pPr>
        <w:pStyle w:val="Style5"/>
        <w:widowControl/>
        <w:spacing w:line="240" w:lineRule="auto"/>
        <w:ind w:firstLine="720"/>
        <w:jc w:val="both"/>
        <w:rPr>
          <w:rStyle w:val="FontStyle14"/>
          <w:sz w:val="24"/>
          <w:szCs w:val="24"/>
        </w:rPr>
      </w:pPr>
      <w:r w:rsidRPr="001F57CD">
        <w:rPr>
          <w:rStyle w:val="FontStyle14"/>
          <w:sz w:val="24"/>
          <w:szCs w:val="24"/>
        </w:rPr>
        <w:t xml:space="preserve">Програмата на </w:t>
      </w:r>
      <w:r w:rsidRPr="001F57CD">
        <w:rPr>
          <w:b/>
          <w:i/>
          <w:lang w:eastAsia="en-US"/>
        </w:rPr>
        <w:t xml:space="preserve">Радио Пловдив </w:t>
      </w:r>
      <w:r w:rsidRPr="001F57CD">
        <w:rPr>
          <w:rStyle w:val="FontStyle14"/>
          <w:sz w:val="24"/>
          <w:szCs w:val="24"/>
        </w:rPr>
        <w:t>по съдържанието си е универсална с достатъчен брой новини</w:t>
      </w:r>
      <w:r w:rsidR="002059A6" w:rsidRPr="001F57CD">
        <w:rPr>
          <w:rStyle w:val="FontStyle14"/>
          <w:sz w:val="24"/>
          <w:szCs w:val="24"/>
        </w:rPr>
        <w:t>,</w:t>
      </w:r>
      <w:r w:rsidRPr="001F57CD">
        <w:rPr>
          <w:rStyle w:val="FontStyle14"/>
          <w:sz w:val="24"/>
          <w:szCs w:val="24"/>
        </w:rPr>
        <w:t xml:space="preserve"> изпълнена с радиожурналистика и публицистика, както и с музика от твърде богатите си звукозаписни фондове. РРС Пловдив е значимо културно средище за региона и фактор за създаване на събития, които имат национално значение.</w:t>
      </w:r>
      <w:r w:rsidR="00927260" w:rsidRPr="001F57CD">
        <w:rPr>
          <w:rStyle w:val="FontStyle14"/>
          <w:sz w:val="24"/>
          <w:szCs w:val="24"/>
        </w:rPr>
        <w:t xml:space="preserve"> Програмата продължава да действа активно в синхрон с цялостната политика на БНР за по-плътно доближаване до потребностите, интересите и вкусовете на аудиторията и отделните и групи.</w:t>
      </w:r>
    </w:p>
    <w:p w:rsidR="00614D82" w:rsidRPr="001F57CD" w:rsidRDefault="008476EE" w:rsidP="008476EE">
      <w:pPr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         </w:t>
      </w:r>
      <w:r w:rsidR="00614D82" w:rsidRPr="001F57CD">
        <w:rPr>
          <w:sz w:val="24"/>
          <w:szCs w:val="24"/>
        </w:rPr>
        <w:t xml:space="preserve">През отчетния период изпълнението на основните цели в програмата на РРС Пловдив, както винаги, е на необходимата висота. </w:t>
      </w:r>
      <w:r w:rsidR="009438C5" w:rsidRPr="001F57CD">
        <w:rPr>
          <w:sz w:val="24"/>
          <w:szCs w:val="24"/>
        </w:rPr>
        <w:t>Професионално</w:t>
      </w:r>
      <w:r w:rsidR="00614D82" w:rsidRPr="001F57CD">
        <w:rPr>
          <w:sz w:val="24"/>
          <w:szCs w:val="24"/>
        </w:rPr>
        <w:t xml:space="preserve"> </w:t>
      </w:r>
      <w:r w:rsidR="009438C5" w:rsidRPr="001F57CD">
        <w:rPr>
          <w:sz w:val="24"/>
          <w:szCs w:val="24"/>
        </w:rPr>
        <w:t xml:space="preserve">са отразени </w:t>
      </w:r>
      <w:r w:rsidR="00614D82" w:rsidRPr="001F57CD">
        <w:rPr>
          <w:sz w:val="24"/>
          <w:szCs w:val="24"/>
        </w:rPr>
        <w:t>основните политически и икономически събития в региона и страната, както и многобройните промени в политическата ситуация, продиктувани от националните протести „срещу“ и „за“ правителството „</w:t>
      </w:r>
      <w:proofErr w:type="spellStart"/>
      <w:r w:rsidR="00614D82" w:rsidRPr="001F57CD">
        <w:rPr>
          <w:sz w:val="24"/>
          <w:szCs w:val="24"/>
        </w:rPr>
        <w:t>Орешарски</w:t>
      </w:r>
      <w:proofErr w:type="spellEnd"/>
      <w:r w:rsidR="00614D82" w:rsidRPr="001F57CD">
        <w:rPr>
          <w:sz w:val="24"/>
          <w:szCs w:val="24"/>
        </w:rPr>
        <w:t>“, последвани от правителствената криза и насрочването на парламентарните избори през октомври</w:t>
      </w:r>
      <w:r w:rsidR="009438C5" w:rsidRPr="001F57CD">
        <w:rPr>
          <w:sz w:val="24"/>
          <w:szCs w:val="24"/>
        </w:rPr>
        <w:t>.</w:t>
      </w:r>
    </w:p>
    <w:p w:rsidR="002D411F" w:rsidRPr="001F57CD" w:rsidRDefault="00614D82" w:rsidP="002D411F">
      <w:pPr>
        <w:ind w:firstLine="709"/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Събитията около сагата с „Южен поток“, съдебния процес в Пазарджик, свързан с обвинения в радикален ислям, ремонтът на основните инфраструктурни </w:t>
      </w:r>
      <w:r w:rsidR="00441B3E" w:rsidRPr="001F57CD">
        <w:rPr>
          <w:sz w:val="24"/>
          <w:szCs w:val="24"/>
        </w:rPr>
        <w:t>обекти</w:t>
      </w:r>
      <w:r w:rsidRPr="001F57CD">
        <w:rPr>
          <w:sz w:val="24"/>
          <w:szCs w:val="24"/>
        </w:rPr>
        <w:t xml:space="preserve"> в Пловдив, измененията в данъчните ставки на местно ниво, както и всички основни събития, свързани с живота </w:t>
      </w:r>
      <w:r w:rsidR="00441B3E" w:rsidRPr="001F57CD">
        <w:rPr>
          <w:sz w:val="24"/>
          <w:szCs w:val="24"/>
        </w:rPr>
        <w:t>в</w:t>
      </w:r>
      <w:r w:rsidRPr="001F57CD">
        <w:rPr>
          <w:sz w:val="24"/>
          <w:szCs w:val="24"/>
        </w:rPr>
        <w:t xml:space="preserve"> региона и страната заеха достойно място в програмата на Радио Пловдив и в неговите обновени рубрики „На шестия ден“, „Анализи“, „Извън протокола“, „Разследванията“ и др.</w:t>
      </w:r>
      <w:r w:rsidR="002D411F" w:rsidRPr="001F57CD">
        <w:rPr>
          <w:sz w:val="24"/>
          <w:szCs w:val="24"/>
        </w:rPr>
        <w:t xml:space="preserve"> </w:t>
      </w:r>
    </w:p>
    <w:p w:rsidR="002D411F" w:rsidRPr="001F57CD" w:rsidRDefault="002D411F" w:rsidP="002D411F">
      <w:pPr>
        <w:ind w:firstLine="709"/>
        <w:jc w:val="both"/>
        <w:rPr>
          <w:sz w:val="24"/>
          <w:szCs w:val="24"/>
        </w:rPr>
      </w:pPr>
      <w:r w:rsidRPr="001F57CD">
        <w:rPr>
          <w:sz w:val="24"/>
          <w:szCs w:val="24"/>
        </w:rPr>
        <w:t>През последните месеци екипите на Радио Пловдив положиха изключителни усилия при отразяването на природните бедствия в региона; напрежението с бежанците в с.Розино; последиците от фалита на КТБ и протестите на вложителите.</w:t>
      </w:r>
    </w:p>
    <w:p w:rsidR="002D411F" w:rsidRPr="001F57CD" w:rsidRDefault="00614D82" w:rsidP="002D411F">
      <w:pPr>
        <w:pStyle w:val="Style5"/>
        <w:widowControl/>
        <w:spacing w:before="130" w:line="240" w:lineRule="auto"/>
        <w:ind w:firstLine="720"/>
        <w:jc w:val="both"/>
      </w:pPr>
      <w:r w:rsidRPr="001F57CD">
        <w:t>Изборът на Пловдив за европейска Столица на културата през 2019 г. постави нови предизвикателства пред дейността на Р</w:t>
      </w:r>
      <w:r w:rsidR="008B09B0" w:rsidRPr="001F57CD">
        <w:t>адио</w:t>
      </w:r>
      <w:r w:rsidRPr="001F57CD">
        <w:t xml:space="preserve"> Пловдив като един от културните центрове в града. В изложбе</w:t>
      </w:r>
      <w:r w:rsidR="00BF4E8B" w:rsidRPr="001F57CD">
        <w:t>ната зала във фоайето на радиото се откриха</w:t>
      </w:r>
      <w:r w:rsidRPr="001F57CD">
        <w:t xml:space="preserve"> поредица изложби</w:t>
      </w:r>
      <w:r w:rsidR="001444B7" w:rsidRPr="001F57CD">
        <w:t>.</w:t>
      </w:r>
      <w:r w:rsidRPr="001F57CD">
        <w:t xml:space="preserve"> </w:t>
      </w:r>
      <w:r w:rsidR="001444B7" w:rsidRPr="001F57CD">
        <w:t>Вече като пълноправен партньор медията участва</w:t>
      </w:r>
      <w:r w:rsidRPr="001F57CD">
        <w:t xml:space="preserve"> в </w:t>
      </w:r>
      <w:r w:rsidR="00BF4E8B" w:rsidRPr="001F57CD">
        <w:t>„</w:t>
      </w:r>
      <w:r w:rsidRPr="001F57CD">
        <w:t>Нощта на галериите и музеите</w:t>
      </w:r>
      <w:r w:rsidR="00BF4E8B" w:rsidRPr="001F57CD">
        <w:t>“</w:t>
      </w:r>
      <w:r w:rsidR="001444B7" w:rsidRPr="001F57CD">
        <w:t>.</w:t>
      </w:r>
      <w:r w:rsidRPr="001F57CD">
        <w:t xml:space="preserve"> </w:t>
      </w:r>
      <w:r w:rsidR="001444B7" w:rsidRPr="001F57CD">
        <w:t xml:space="preserve">С </w:t>
      </w:r>
      <w:r w:rsidR="009C1EE9" w:rsidRPr="001F57CD">
        <w:t>голям</w:t>
      </w:r>
      <w:r w:rsidR="001444B7" w:rsidRPr="001F57CD">
        <w:t xml:space="preserve"> успех премина к</w:t>
      </w:r>
      <w:r w:rsidR="008B09B0" w:rsidRPr="001F57CD">
        <w:t xml:space="preserve">онцертът на </w:t>
      </w:r>
      <w:proofErr w:type="spellStart"/>
      <w:r w:rsidR="008B09B0" w:rsidRPr="001F57CD">
        <w:t>Б</w:t>
      </w:r>
      <w:r w:rsidRPr="001F57CD">
        <w:t>иг-</w:t>
      </w:r>
      <w:r w:rsidR="008B09B0" w:rsidRPr="001F57CD">
        <w:t>Б</w:t>
      </w:r>
      <w:r w:rsidRPr="001F57CD">
        <w:t>енд</w:t>
      </w:r>
      <w:proofErr w:type="spellEnd"/>
      <w:r w:rsidRPr="001F57CD">
        <w:t xml:space="preserve"> Пловдив пред сградата на радиото</w:t>
      </w:r>
      <w:r w:rsidR="001444B7" w:rsidRPr="001F57CD">
        <w:t>.</w:t>
      </w:r>
      <w:r w:rsidR="002D411F" w:rsidRPr="001F57CD">
        <w:t xml:space="preserve"> </w:t>
      </w:r>
    </w:p>
    <w:p w:rsidR="002D411F" w:rsidRDefault="002D411F" w:rsidP="002D411F">
      <w:pPr>
        <w:ind w:firstLine="709"/>
        <w:jc w:val="both"/>
        <w:rPr>
          <w:sz w:val="24"/>
          <w:szCs w:val="24"/>
        </w:rPr>
      </w:pPr>
      <w:r w:rsidRPr="001F57CD">
        <w:rPr>
          <w:sz w:val="24"/>
          <w:szCs w:val="24"/>
        </w:rPr>
        <w:t>В програмата на Радио Пловдив стартира новото предаване „</w:t>
      </w:r>
      <w:proofErr w:type="spellStart"/>
      <w:r w:rsidRPr="001F57CD">
        <w:rPr>
          <w:sz w:val="24"/>
          <w:szCs w:val="24"/>
        </w:rPr>
        <w:t>Молескин</w:t>
      </w:r>
      <w:proofErr w:type="spellEnd"/>
      <w:r w:rsidRPr="001F57CD">
        <w:rPr>
          <w:sz w:val="24"/>
          <w:szCs w:val="24"/>
        </w:rPr>
        <w:t>“. Още с първото си издание то предизвика интерес сред интелектуалния елит на Пловдив с нестандартната си форма и съдържание. В предаването гостуват редица известни пловдивски художници, писатели, музиканти и интелектуалци.</w:t>
      </w:r>
    </w:p>
    <w:p w:rsidR="002253CE" w:rsidRPr="001F57CD" w:rsidRDefault="002253CE" w:rsidP="002D411F">
      <w:pPr>
        <w:ind w:firstLine="709"/>
        <w:jc w:val="both"/>
        <w:rPr>
          <w:sz w:val="24"/>
          <w:szCs w:val="24"/>
        </w:rPr>
      </w:pPr>
    </w:p>
    <w:p w:rsidR="00614D82" w:rsidRPr="001F57CD" w:rsidRDefault="00526085" w:rsidP="00526085">
      <w:pPr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          </w:t>
      </w:r>
      <w:r w:rsidR="004F7A31" w:rsidRPr="001F57CD">
        <w:rPr>
          <w:sz w:val="24"/>
          <w:szCs w:val="24"/>
        </w:rPr>
        <w:t>*</w:t>
      </w:r>
    </w:p>
    <w:p w:rsidR="00012215" w:rsidRPr="001F57CD" w:rsidRDefault="00012215" w:rsidP="00012215">
      <w:pPr>
        <w:ind w:firstLine="709"/>
        <w:jc w:val="both"/>
        <w:rPr>
          <w:sz w:val="24"/>
          <w:szCs w:val="24"/>
        </w:rPr>
      </w:pPr>
      <w:r w:rsidRPr="001F57CD">
        <w:rPr>
          <w:sz w:val="24"/>
          <w:szCs w:val="24"/>
        </w:rPr>
        <w:t>За столичната регионална радиостанция на БНР „</w:t>
      </w:r>
      <w:r w:rsidRPr="001F57CD">
        <w:rPr>
          <w:b/>
          <w:i/>
          <w:sz w:val="24"/>
          <w:szCs w:val="24"/>
        </w:rPr>
        <w:t xml:space="preserve">Радио София“ </w:t>
      </w:r>
      <w:r w:rsidRPr="001F57CD">
        <w:rPr>
          <w:sz w:val="24"/>
          <w:szCs w:val="24"/>
        </w:rPr>
        <w:t xml:space="preserve"> 2014 година започна с поредица промени в програмната схема и звуковата опаковка на отделните предавания и рубрики. Радио София заложи на модернизирането на програмата си с цел разширяване на слушателската аудитория. За дванайсетте месеца на годината екипът на програмата повиши значително броя на реализираната продукция и нейното качество. Предавания като „Ритъмът на столицата“ и „</w:t>
      </w:r>
      <w:proofErr w:type="spellStart"/>
      <w:r w:rsidRPr="001F57CD">
        <w:rPr>
          <w:sz w:val="24"/>
          <w:szCs w:val="24"/>
        </w:rPr>
        <w:t>Джинджифил</w:t>
      </w:r>
      <w:proofErr w:type="spellEnd"/>
      <w:r w:rsidRPr="001F57CD">
        <w:rPr>
          <w:sz w:val="24"/>
          <w:szCs w:val="24"/>
        </w:rPr>
        <w:t xml:space="preserve">“ се превърнаха в запазена марка на програмата с изявени и активни слушатели. Своето място в ефира </w:t>
      </w:r>
      <w:r w:rsidRPr="001F57CD">
        <w:rPr>
          <w:sz w:val="24"/>
          <w:szCs w:val="24"/>
        </w:rPr>
        <w:lastRenderedPageBreak/>
        <w:t xml:space="preserve">затвърдиха и предаванията „Радио кафе“, „Две четвърти“, „Трафик София“ и „Кой-кой е“. </w:t>
      </w:r>
    </w:p>
    <w:p w:rsidR="00012215" w:rsidRPr="001F57CD" w:rsidRDefault="00012215" w:rsidP="00012215">
      <w:pPr>
        <w:ind w:firstLine="709"/>
        <w:jc w:val="both"/>
        <w:rPr>
          <w:sz w:val="24"/>
          <w:szCs w:val="24"/>
        </w:rPr>
      </w:pPr>
      <w:r w:rsidRPr="001F57CD">
        <w:rPr>
          <w:sz w:val="24"/>
          <w:szCs w:val="24"/>
        </w:rPr>
        <w:t>Програмата драстично увеличи броя на новинарските си емисии и блоковите предавания. Новините затвърдиха позицията и формата си. В делничните дни те са на всеки половин час, а в почивните дни на всеки кръгъл час, от типа „</w:t>
      </w:r>
      <w:proofErr w:type="spellStart"/>
      <w:r w:rsidRPr="001F57CD">
        <w:rPr>
          <w:sz w:val="24"/>
          <w:szCs w:val="24"/>
        </w:rPr>
        <w:t>headlines</w:t>
      </w:r>
      <w:proofErr w:type="spellEnd"/>
      <w:r w:rsidRPr="001F57CD">
        <w:rPr>
          <w:sz w:val="24"/>
          <w:szCs w:val="24"/>
        </w:rPr>
        <w:t>“. Същевременно емисиите се обогатиха съдържателно, а информацията в тях стана по-кратка и ясна.</w:t>
      </w:r>
    </w:p>
    <w:p w:rsidR="00012215" w:rsidRPr="001F57CD" w:rsidRDefault="00012215" w:rsidP="00012215">
      <w:pPr>
        <w:ind w:firstLine="708"/>
        <w:jc w:val="both"/>
        <w:rPr>
          <w:sz w:val="24"/>
          <w:szCs w:val="24"/>
        </w:rPr>
      </w:pPr>
      <w:r w:rsidRPr="001F57CD">
        <w:rPr>
          <w:sz w:val="24"/>
          <w:szCs w:val="24"/>
        </w:rPr>
        <w:t>Сутрешният информационно-музикален блок „</w:t>
      </w:r>
      <w:proofErr w:type="spellStart"/>
      <w:r w:rsidRPr="001F57CD">
        <w:rPr>
          <w:sz w:val="24"/>
          <w:szCs w:val="24"/>
        </w:rPr>
        <w:t>Радиокафе</w:t>
      </w:r>
      <w:proofErr w:type="spellEnd"/>
      <w:r w:rsidRPr="001F57CD">
        <w:rPr>
          <w:sz w:val="24"/>
          <w:szCs w:val="24"/>
        </w:rPr>
        <w:t>“ прави обобщение на по-важните обществено-политически събития. В събота и неделя се продължава линията на делничния сутрешен блок, като в него присъстват анонси за забавни събития, интересни личности, игри с награди. Неделното издание на „</w:t>
      </w:r>
      <w:proofErr w:type="spellStart"/>
      <w:r w:rsidRPr="001F57CD">
        <w:rPr>
          <w:sz w:val="24"/>
          <w:szCs w:val="24"/>
        </w:rPr>
        <w:t>Радиокафе</w:t>
      </w:r>
      <w:proofErr w:type="spellEnd"/>
      <w:r w:rsidRPr="001F57CD">
        <w:rPr>
          <w:sz w:val="24"/>
          <w:szCs w:val="24"/>
        </w:rPr>
        <w:t>“ допълва палитрата, като прави обобщение на по-важните обществено-политически събития на седмицата.</w:t>
      </w:r>
    </w:p>
    <w:p w:rsidR="00012215" w:rsidRPr="001F57CD" w:rsidRDefault="00012215" w:rsidP="00012215">
      <w:pPr>
        <w:ind w:firstLine="708"/>
        <w:jc w:val="both"/>
        <w:rPr>
          <w:sz w:val="24"/>
          <w:szCs w:val="24"/>
        </w:rPr>
      </w:pPr>
      <w:r w:rsidRPr="001F57CD">
        <w:rPr>
          <w:sz w:val="24"/>
          <w:szCs w:val="24"/>
        </w:rPr>
        <w:t>Обедният блок „Ритъмът на столицата“ се излъчва през всички делнични дни и се обогати с по-разчупени репортерски форми, с атрактивни гости и с предложения за почивки, пътешествия и здравословен начин на живот.</w:t>
      </w:r>
    </w:p>
    <w:p w:rsidR="00012215" w:rsidRPr="001F57CD" w:rsidRDefault="00012215" w:rsidP="00012215">
      <w:pPr>
        <w:ind w:firstLine="708"/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Следобедният блок „Две-четвърти“ е нестандартен поглед към събитията от деня и темите в блока от страна на водещите. </w:t>
      </w:r>
    </w:p>
    <w:p w:rsidR="00012215" w:rsidRPr="001F57CD" w:rsidRDefault="00012215" w:rsidP="00012215">
      <w:pPr>
        <w:ind w:firstLine="708"/>
        <w:jc w:val="both"/>
        <w:rPr>
          <w:sz w:val="24"/>
          <w:szCs w:val="24"/>
        </w:rPr>
      </w:pPr>
      <w:r w:rsidRPr="001F57CD">
        <w:rPr>
          <w:sz w:val="24"/>
          <w:szCs w:val="24"/>
        </w:rPr>
        <w:t>Вечерното предаване „</w:t>
      </w:r>
      <w:proofErr w:type="spellStart"/>
      <w:r w:rsidRPr="001F57CD">
        <w:rPr>
          <w:sz w:val="24"/>
          <w:szCs w:val="24"/>
        </w:rPr>
        <w:t>Джинджифил</w:t>
      </w:r>
      <w:proofErr w:type="spellEnd"/>
      <w:r w:rsidRPr="001F57CD">
        <w:rPr>
          <w:sz w:val="24"/>
          <w:szCs w:val="24"/>
        </w:rPr>
        <w:t xml:space="preserve">“ има последователи сред младежката аудитория и затова свидетелства активността на слушателите във </w:t>
      </w:r>
      <w:proofErr w:type="spellStart"/>
      <w:r w:rsidRPr="001F57CD">
        <w:rPr>
          <w:sz w:val="24"/>
          <w:szCs w:val="24"/>
        </w:rPr>
        <w:t>фейсбук</w:t>
      </w:r>
      <w:proofErr w:type="spellEnd"/>
      <w:r w:rsidRPr="001F57CD">
        <w:rPr>
          <w:sz w:val="24"/>
          <w:szCs w:val="24"/>
        </w:rPr>
        <w:t xml:space="preserve"> в профила на предаването.</w:t>
      </w:r>
    </w:p>
    <w:p w:rsidR="00012215" w:rsidRPr="001F57CD" w:rsidRDefault="00012215" w:rsidP="00012215">
      <w:pPr>
        <w:ind w:firstLine="708"/>
        <w:jc w:val="both"/>
        <w:rPr>
          <w:sz w:val="24"/>
          <w:szCs w:val="24"/>
        </w:rPr>
      </w:pPr>
      <w:r w:rsidRPr="001F57CD">
        <w:rPr>
          <w:sz w:val="24"/>
          <w:szCs w:val="24"/>
        </w:rPr>
        <w:t>Радио София инициира, разработи и реализира успешно многобройни инициативи, насочени към различни социални групи слушатели – общо 10 на брой. 2014 година бе изключително активна за Радио София и по изпълнявани от БНР външни проекти, каквито са „</w:t>
      </w:r>
      <w:proofErr w:type="spellStart"/>
      <w:r w:rsidRPr="001F57CD">
        <w:rPr>
          <w:sz w:val="24"/>
          <w:szCs w:val="24"/>
        </w:rPr>
        <w:t>Евранет</w:t>
      </w:r>
      <w:proofErr w:type="spellEnd"/>
      <w:r w:rsidRPr="001F57CD">
        <w:rPr>
          <w:sz w:val="24"/>
          <w:szCs w:val="24"/>
        </w:rPr>
        <w:t xml:space="preserve"> плюс“, „Европа за мен“ и рубриките по ОП „Транспорт“. </w:t>
      </w:r>
    </w:p>
    <w:p w:rsidR="00012215" w:rsidRPr="001F57CD" w:rsidRDefault="00012215" w:rsidP="00012215">
      <w:pPr>
        <w:ind w:firstLine="708"/>
        <w:jc w:val="both"/>
        <w:rPr>
          <w:sz w:val="24"/>
          <w:szCs w:val="24"/>
        </w:rPr>
      </w:pPr>
      <w:r w:rsidRPr="001F57CD">
        <w:rPr>
          <w:sz w:val="24"/>
          <w:szCs w:val="24"/>
        </w:rPr>
        <w:t>В своеобразен „гвоздей“ в програмата се превърна предаването „Кабинет 90“, излъчено на 29 октомври 2014 г. - уникален крос</w:t>
      </w:r>
      <w:r w:rsidR="004928A1" w:rsidRPr="001F57CD">
        <w:rPr>
          <w:sz w:val="24"/>
          <w:szCs w:val="24"/>
        </w:rPr>
        <w:t>-</w:t>
      </w:r>
      <w:r w:rsidRPr="001F57CD">
        <w:rPr>
          <w:sz w:val="24"/>
          <w:szCs w:val="24"/>
        </w:rPr>
        <w:t xml:space="preserve">  мултимедиен продукт, иницииран от Радио София и реализиран с помощта на БНТ в </w:t>
      </w:r>
      <w:proofErr w:type="spellStart"/>
      <w:r w:rsidRPr="001F57CD">
        <w:rPr>
          <w:sz w:val="24"/>
          <w:szCs w:val="24"/>
        </w:rPr>
        <w:t>прайм</w:t>
      </w:r>
      <w:proofErr w:type="spellEnd"/>
      <w:r w:rsidRPr="001F57CD">
        <w:rPr>
          <w:sz w:val="24"/>
          <w:szCs w:val="24"/>
        </w:rPr>
        <w:t xml:space="preserve"> </w:t>
      </w:r>
      <w:proofErr w:type="spellStart"/>
      <w:r w:rsidRPr="001F57CD">
        <w:rPr>
          <w:sz w:val="24"/>
          <w:szCs w:val="24"/>
        </w:rPr>
        <w:t>тайма</w:t>
      </w:r>
      <w:proofErr w:type="spellEnd"/>
      <w:r w:rsidRPr="001F57CD">
        <w:rPr>
          <w:sz w:val="24"/>
          <w:szCs w:val="24"/>
        </w:rPr>
        <w:t xml:space="preserve"> на двете медии, предаван пряко и чрез интернет страницата на Радио София. „Кабинет 90“ се превърна и в добър маркетингов и рекламен ход за насочване на общественото внимание към Българското национално радио. </w:t>
      </w:r>
    </w:p>
    <w:p w:rsidR="00012215" w:rsidRPr="001F57CD" w:rsidRDefault="00012215" w:rsidP="00012215">
      <w:pPr>
        <w:ind w:firstLine="708"/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В любима част за слушателите се превърнаха и игрите с награди, осигурени от компании-партньори на радиото. Чрез тях Радио София показа на аудиторията си, че е иновативно, отговорно към емоционалния им свят в крак със световните тенденции на игрите в ефира. Реализирани са игрите „Красиви с </w:t>
      </w:r>
      <w:proofErr w:type="spellStart"/>
      <w:r w:rsidRPr="001F57CD">
        <w:rPr>
          <w:sz w:val="24"/>
          <w:szCs w:val="24"/>
        </w:rPr>
        <w:t>Чифели</w:t>
      </w:r>
      <w:proofErr w:type="spellEnd"/>
      <w:r w:rsidRPr="001F57CD">
        <w:rPr>
          <w:sz w:val="24"/>
          <w:szCs w:val="24"/>
        </w:rPr>
        <w:t>“, „Здраве в аванс“ и „Сладък късмет“</w:t>
      </w:r>
      <w:r w:rsidR="00986F33" w:rsidRPr="001F57CD">
        <w:rPr>
          <w:sz w:val="24"/>
          <w:szCs w:val="24"/>
        </w:rPr>
        <w:t>.</w:t>
      </w:r>
      <w:r w:rsidRPr="001F57CD">
        <w:rPr>
          <w:sz w:val="24"/>
          <w:szCs w:val="24"/>
        </w:rPr>
        <w:t xml:space="preserve"> </w:t>
      </w:r>
    </w:p>
    <w:p w:rsidR="002253CE" w:rsidRDefault="00012215" w:rsidP="00012215">
      <w:pPr>
        <w:ind w:firstLine="708"/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За една година Радио София стана разпознаваемо и в музикално отношение. Динамичното звучене на радиото се подсили с нови </w:t>
      </w:r>
      <w:proofErr w:type="spellStart"/>
      <w:r w:rsidRPr="001F57CD">
        <w:rPr>
          <w:sz w:val="24"/>
          <w:szCs w:val="24"/>
        </w:rPr>
        <w:t>джингли</w:t>
      </w:r>
      <w:proofErr w:type="spellEnd"/>
      <w:r w:rsidRPr="001F57CD">
        <w:rPr>
          <w:sz w:val="24"/>
          <w:szCs w:val="24"/>
        </w:rPr>
        <w:t xml:space="preserve"> и сигнали, решени в стила на най-модерните радиостанции. </w:t>
      </w:r>
    </w:p>
    <w:p w:rsidR="00012215" w:rsidRPr="001F57CD" w:rsidRDefault="00012215" w:rsidP="00012215">
      <w:pPr>
        <w:ind w:firstLine="708"/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  </w:t>
      </w:r>
    </w:p>
    <w:p w:rsidR="002C395C" w:rsidRPr="001F57CD" w:rsidRDefault="002C395C" w:rsidP="002C395C">
      <w:pPr>
        <w:ind w:firstLine="709"/>
        <w:jc w:val="both"/>
        <w:rPr>
          <w:sz w:val="24"/>
          <w:szCs w:val="24"/>
        </w:rPr>
      </w:pPr>
      <w:r w:rsidRPr="001F57CD">
        <w:rPr>
          <w:sz w:val="24"/>
          <w:szCs w:val="24"/>
        </w:rPr>
        <w:t>*</w:t>
      </w:r>
    </w:p>
    <w:p w:rsidR="002C395C" w:rsidRPr="001F57CD" w:rsidRDefault="002C395C" w:rsidP="002C395C">
      <w:pPr>
        <w:spacing w:line="280" w:lineRule="exact"/>
        <w:ind w:firstLine="709"/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През последните години </w:t>
      </w:r>
      <w:r w:rsidRPr="001F57CD">
        <w:rPr>
          <w:b/>
          <w:i/>
          <w:sz w:val="24"/>
          <w:szCs w:val="24"/>
        </w:rPr>
        <w:t>Радио Стара Загора</w:t>
      </w:r>
      <w:r w:rsidRPr="001F57CD">
        <w:rPr>
          <w:sz w:val="24"/>
          <w:szCs w:val="24"/>
        </w:rPr>
        <w:t xml:space="preserve"> се утвърди като информационен лидер в региона. </w:t>
      </w:r>
    </w:p>
    <w:p w:rsidR="002C395C" w:rsidRPr="001F57CD" w:rsidRDefault="002C395C" w:rsidP="002C395C">
      <w:pPr>
        <w:ind w:firstLine="709"/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Новините са гръбнака на дневната програма. Най-висок рейтинг от седмичната програма на Радиото продължават да поддържат обзорната емисия „Новини“ и спортното предаване „Спортен калейдоскоп”. Информационните емисии на Радио Стара Загора обхващат събития от </w:t>
      </w:r>
      <w:r w:rsidR="00A9445C" w:rsidRPr="001F57CD">
        <w:rPr>
          <w:sz w:val="24"/>
          <w:szCs w:val="24"/>
        </w:rPr>
        <w:t>седем</w:t>
      </w:r>
      <w:r w:rsidRPr="001F57CD">
        <w:rPr>
          <w:sz w:val="24"/>
          <w:szCs w:val="24"/>
        </w:rPr>
        <w:t xml:space="preserve"> области на страната. </w:t>
      </w:r>
    </w:p>
    <w:p w:rsidR="002C395C" w:rsidRPr="001F57CD" w:rsidRDefault="002C395C" w:rsidP="002C395C">
      <w:pPr>
        <w:ind w:firstLine="709"/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Успешен за програмата на медията през отчетния период се оказа моделът на редуване на кратка информация с музика. Стремежът е да се разширява постоянно </w:t>
      </w:r>
      <w:r w:rsidR="009D4976" w:rsidRPr="001F57CD">
        <w:rPr>
          <w:sz w:val="24"/>
          <w:szCs w:val="24"/>
        </w:rPr>
        <w:t xml:space="preserve">сервизната </w:t>
      </w:r>
      <w:r w:rsidR="00212452" w:rsidRPr="001F57CD">
        <w:rPr>
          <w:sz w:val="24"/>
          <w:szCs w:val="24"/>
        </w:rPr>
        <w:t>информация</w:t>
      </w:r>
      <w:r w:rsidRPr="001F57CD">
        <w:rPr>
          <w:sz w:val="24"/>
          <w:szCs w:val="24"/>
        </w:rPr>
        <w:t xml:space="preserve"> за пътната обстановка, времето и д</w:t>
      </w:r>
      <w:r w:rsidR="009D4976" w:rsidRPr="001F57CD">
        <w:rPr>
          <w:sz w:val="24"/>
          <w:szCs w:val="24"/>
        </w:rPr>
        <w:t xml:space="preserve">руги. </w:t>
      </w:r>
      <w:r w:rsidRPr="001F57CD">
        <w:rPr>
          <w:sz w:val="24"/>
          <w:szCs w:val="24"/>
        </w:rPr>
        <w:t xml:space="preserve">В </w:t>
      </w:r>
      <w:proofErr w:type="spellStart"/>
      <w:r w:rsidRPr="001F57CD">
        <w:rPr>
          <w:sz w:val="24"/>
          <w:szCs w:val="24"/>
        </w:rPr>
        <w:t>радиообхвата</w:t>
      </w:r>
      <w:proofErr w:type="spellEnd"/>
      <w:r w:rsidRPr="001F57CD">
        <w:rPr>
          <w:sz w:val="24"/>
          <w:szCs w:val="24"/>
        </w:rPr>
        <w:t xml:space="preserve"> на </w:t>
      </w:r>
      <w:r w:rsidRPr="001F57CD">
        <w:rPr>
          <w:sz w:val="24"/>
          <w:szCs w:val="24"/>
        </w:rPr>
        <w:lastRenderedPageBreak/>
        <w:t>програмата се намират и 5 гранични пункта на страната, което налага информационно обезпечаване на пътуващите към Гърция и Турция.</w:t>
      </w:r>
    </w:p>
    <w:p w:rsidR="00B65A87" w:rsidRPr="001F57CD" w:rsidRDefault="00B65A87" w:rsidP="00B65A87">
      <w:pPr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          „Какво ново“ е рубриката с която се дава възможност на общинските власти и кметовете по места да запознаят слушателите с работата на местната власт и да дадат отговор за решаване на наболелите проблеми. </w:t>
      </w:r>
    </w:p>
    <w:p w:rsidR="00D52C31" w:rsidRDefault="00B65A87" w:rsidP="00D52C31">
      <w:pPr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          </w:t>
      </w:r>
      <w:r w:rsidR="002C395C" w:rsidRPr="001F57CD">
        <w:rPr>
          <w:sz w:val="24"/>
          <w:szCs w:val="24"/>
        </w:rPr>
        <w:t>Като музикална концепция Радио Стара Загора се опитва да наложи най-нов</w:t>
      </w:r>
      <w:r w:rsidR="009A3969" w:rsidRPr="001F57CD">
        <w:rPr>
          <w:sz w:val="24"/>
          <w:szCs w:val="24"/>
        </w:rPr>
        <w:t>ото от българските изпълнители. Това</w:t>
      </w:r>
      <w:r w:rsidR="002C395C" w:rsidRPr="001F57CD">
        <w:rPr>
          <w:sz w:val="24"/>
          <w:szCs w:val="24"/>
        </w:rPr>
        <w:t xml:space="preserve"> е единствената медия в региона, която има специализирано предаване за класическа музика „Класика за всички”. </w:t>
      </w:r>
      <w:r w:rsidR="00504F2B" w:rsidRPr="001F57CD">
        <w:rPr>
          <w:sz w:val="24"/>
          <w:szCs w:val="24"/>
        </w:rPr>
        <w:t>За л</w:t>
      </w:r>
      <w:r w:rsidR="002C395C" w:rsidRPr="001F57CD">
        <w:rPr>
          <w:sz w:val="24"/>
          <w:szCs w:val="24"/>
        </w:rPr>
        <w:t>юбителите на джаз музиката, операта</w:t>
      </w:r>
      <w:r w:rsidR="003C76BC" w:rsidRPr="001F57CD">
        <w:rPr>
          <w:sz w:val="24"/>
          <w:szCs w:val="24"/>
        </w:rPr>
        <w:t xml:space="preserve"> и</w:t>
      </w:r>
      <w:r w:rsidR="002C395C" w:rsidRPr="001F57CD">
        <w:rPr>
          <w:sz w:val="24"/>
          <w:szCs w:val="24"/>
        </w:rPr>
        <w:t xml:space="preserve"> алтернативните стилове  </w:t>
      </w:r>
      <w:r w:rsidR="00A1026E" w:rsidRPr="001F57CD">
        <w:rPr>
          <w:sz w:val="24"/>
          <w:szCs w:val="24"/>
        </w:rPr>
        <w:t xml:space="preserve">също </w:t>
      </w:r>
      <w:r w:rsidR="002C395C" w:rsidRPr="001F57CD">
        <w:rPr>
          <w:sz w:val="24"/>
          <w:szCs w:val="24"/>
        </w:rPr>
        <w:t xml:space="preserve">имат своето място в ефира на радиото. </w:t>
      </w:r>
      <w:r w:rsidRPr="001F57CD">
        <w:rPr>
          <w:sz w:val="24"/>
          <w:szCs w:val="24"/>
        </w:rPr>
        <w:t>Новата рубрика „Животът в 8 песни“ внася нов развлекателен момент в програмата.</w:t>
      </w:r>
      <w:r w:rsidR="00060E27" w:rsidRPr="001F57CD">
        <w:rPr>
          <w:sz w:val="24"/>
          <w:szCs w:val="24"/>
        </w:rPr>
        <w:t xml:space="preserve"> </w:t>
      </w:r>
      <w:r w:rsidR="00A7129C" w:rsidRPr="001F57CD">
        <w:rPr>
          <w:sz w:val="24"/>
          <w:szCs w:val="24"/>
        </w:rPr>
        <w:t xml:space="preserve">В рубриката известни личности разказват забавни истории, свързани с любими песни. </w:t>
      </w:r>
      <w:r w:rsidR="00060E27" w:rsidRPr="001F57CD">
        <w:rPr>
          <w:sz w:val="24"/>
          <w:szCs w:val="24"/>
        </w:rPr>
        <w:t>През ноември с</w:t>
      </w:r>
      <w:r w:rsidR="00D52C31" w:rsidRPr="001F57CD">
        <w:rPr>
          <w:sz w:val="24"/>
          <w:szCs w:val="24"/>
        </w:rPr>
        <w:t xml:space="preserve">е </w:t>
      </w:r>
      <w:r w:rsidR="00060E27" w:rsidRPr="001F57CD">
        <w:rPr>
          <w:sz w:val="24"/>
          <w:szCs w:val="24"/>
        </w:rPr>
        <w:t>излъчи</w:t>
      </w:r>
      <w:r w:rsidR="00D52C31" w:rsidRPr="001F57CD">
        <w:rPr>
          <w:sz w:val="24"/>
          <w:szCs w:val="24"/>
        </w:rPr>
        <w:t xml:space="preserve"> 20-то юбилейно издание на националния младежки конкурс за българска народна песен „Славейче“. В</w:t>
      </w:r>
      <w:r w:rsidR="00297A9E">
        <w:rPr>
          <w:sz w:val="24"/>
          <w:szCs w:val="24"/>
        </w:rPr>
        <w:t xml:space="preserve"> конкурса участваха над 60 деца</w:t>
      </w:r>
      <w:r w:rsidR="00D52C31" w:rsidRPr="001F57CD">
        <w:rPr>
          <w:sz w:val="24"/>
          <w:szCs w:val="24"/>
        </w:rPr>
        <w:t>, като наградени</w:t>
      </w:r>
      <w:r w:rsidR="00504F2B" w:rsidRPr="001F57CD">
        <w:rPr>
          <w:sz w:val="24"/>
          <w:szCs w:val="24"/>
        </w:rPr>
        <w:t>те</w:t>
      </w:r>
      <w:r w:rsidR="00D52C31" w:rsidRPr="001F57CD">
        <w:rPr>
          <w:sz w:val="24"/>
          <w:szCs w:val="24"/>
        </w:rPr>
        <w:t xml:space="preserve"> са </w:t>
      </w:r>
      <w:r w:rsidR="00504F2B" w:rsidRPr="001F57CD">
        <w:rPr>
          <w:sz w:val="24"/>
          <w:szCs w:val="24"/>
        </w:rPr>
        <w:t>осем</w:t>
      </w:r>
      <w:r w:rsidR="00D52C31" w:rsidRPr="001F57CD">
        <w:rPr>
          <w:sz w:val="24"/>
          <w:szCs w:val="24"/>
        </w:rPr>
        <w:t xml:space="preserve"> от тях</w:t>
      </w:r>
      <w:r w:rsidR="00504F2B" w:rsidRPr="001F57CD">
        <w:rPr>
          <w:sz w:val="24"/>
          <w:szCs w:val="24"/>
        </w:rPr>
        <w:t>,</w:t>
      </w:r>
      <w:r w:rsidR="00D52C31" w:rsidRPr="001F57CD">
        <w:rPr>
          <w:sz w:val="24"/>
          <w:szCs w:val="24"/>
        </w:rPr>
        <w:t xml:space="preserve"> </w:t>
      </w:r>
      <w:r w:rsidR="00504F2B" w:rsidRPr="001F57CD">
        <w:rPr>
          <w:sz w:val="24"/>
          <w:szCs w:val="24"/>
        </w:rPr>
        <w:t>на кои</w:t>
      </w:r>
      <w:r w:rsidR="00D52C31" w:rsidRPr="001F57CD">
        <w:rPr>
          <w:sz w:val="24"/>
          <w:szCs w:val="24"/>
        </w:rPr>
        <w:t>то ще бъдат направени професионални записи</w:t>
      </w:r>
      <w:r w:rsidR="00504F2B" w:rsidRPr="001F57CD">
        <w:rPr>
          <w:sz w:val="24"/>
          <w:szCs w:val="24"/>
        </w:rPr>
        <w:t xml:space="preserve"> и</w:t>
      </w:r>
      <w:r w:rsidR="00D52C31" w:rsidRPr="001F57CD">
        <w:rPr>
          <w:sz w:val="24"/>
          <w:szCs w:val="24"/>
        </w:rPr>
        <w:t xml:space="preserve"> издадени диск</w:t>
      </w:r>
      <w:r w:rsidR="00504F2B" w:rsidRPr="001F57CD">
        <w:rPr>
          <w:sz w:val="24"/>
          <w:szCs w:val="24"/>
        </w:rPr>
        <w:t>ове</w:t>
      </w:r>
      <w:r w:rsidR="00D52C31" w:rsidRPr="001F57CD">
        <w:rPr>
          <w:sz w:val="24"/>
          <w:szCs w:val="24"/>
        </w:rPr>
        <w:t>.</w:t>
      </w:r>
    </w:p>
    <w:p w:rsidR="002253CE" w:rsidRPr="001F57CD" w:rsidRDefault="002253CE" w:rsidP="00D52C31">
      <w:pPr>
        <w:jc w:val="both"/>
        <w:rPr>
          <w:sz w:val="24"/>
          <w:szCs w:val="24"/>
        </w:rPr>
      </w:pPr>
    </w:p>
    <w:p w:rsidR="002C395C" w:rsidRPr="001F57CD" w:rsidRDefault="002C395C" w:rsidP="002C395C">
      <w:pPr>
        <w:ind w:firstLine="709"/>
        <w:jc w:val="both"/>
        <w:rPr>
          <w:sz w:val="24"/>
          <w:szCs w:val="24"/>
        </w:rPr>
      </w:pPr>
      <w:r w:rsidRPr="001F57CD">
        <w:rPr>
          <w:sz w:val="24"/>
          <w:szCs w:val="24"/>
        </w:rPr>
        <w:t>*</w:t>
      </w:r>
    </w:p>
    <w:p w:rsidR="00A318A9" w:rsidRPr="001F57CD" w:rsidRDefault="002C395C" w:rsidP="002C395C">
      <w:pPr>
        <w:ind w:firstLine="720"/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Приоритетите на </w:t>
      </w:r>
      <w:r w:rsidRPr="001F57CD">
        <w:rPr>
          <w:b/>
          <w:i/>
          <w:sz w:val="24"/>
          <w:szCs w:val="24"/>
        </w:rPr>
        <w:t>Радио Шумен</w:t>
      </w:r>
      <w:r w:rsidRPr="001F57CD">
        <w:rPr>
          <w:sz w:val="24"/>
          <w:szCs w:val="24"/>
        </w:rPr>
        <w:t xml:space="preserve"> за периода са осигуряване на оптимални условия за развитието на обществения характер на радиото за региона на Североизточна България</w:t>
      </w:r>
      <w:r w:rsidR="00A318A9" w:rsidRPr="001F57CD">
        <w:rPr>
          <w:sz w:val="24"/>
          <w:szCs w:val="24"/>
        </w:rPr>
        <w:t xml:space="preserve"> и</w:t>
      </w:r>
      <w:r w:rsidRPr="001F57CD">
        <w:rPr>
          <w:sz w:val="24"/>
          <w:szCs w:val="24"/>
        </w:rPr>
        <w:t xml:space="preserve"> запазване на устойчивите тенденции за медийно лидерство в зоната на покритие</w:t>
      </w:r>
      <w:r w:rsidR="00A318A9" w:rsidRPr="001F57CD">
        <w:rPr>
          <w:sz w:val="24"/>
          <w:szCs w:val="24"/>
        </w:rPr>
        <w:t>.</w:t>
      </w:r>
    </w:p>
    <w:p w:rsidR="00A318A9" w:rsidRPr="001F57CD" w:rsidRDefault="00606FD9" w:rsidP="002C395C">
      <w:pPr>
        <w:ind w:firstLine="660"/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Като обществен доставчик на медийни услуги радиото изключително прецизно разпространява политическата, икономическата и социално значимата информация, спазвайки принципа на </w:t>
      </w:r>
      <w:proofErr w:type="spellStart"/>
      <w:r w:rsidR="00EE7FB6" w:rsidRPr="001F57CD">
        <w:rPr>
          <w:sz w:val="24"/>
          <w:szCs w:val="24"/>
        </w:rPr>
        <w:t>равнопоставеност</w:t>
      </w:r>
      <w:proofErr w:type="spellEnd"/>
      <w:r w:rsidRPr="001F57CD">
        <w:rPr>
          <w:sz w:val="24"/>
          <w:szCs w:val="24"/>
        </w:rPr>
        <w:t>. За хората с увреждания се излъчва предаването „Бялата лястовица“</w:t>
      </w:r>
      <w:r w:rsidR="00EE7FB6" w:rsidRPr="001F57CD">
        <w:rPr>
          <w:sz w:val="24"/>
          <w:szCs w:val="24"/>
        </w:rPr>
        <w:t>, а прелестите на България са представени чрез новото предаване „Феноменът България“.</w:t>
      </w:r>
    </w:p>
    <w:p w:rsidR="002C395C" w:rsidRPr="001F57CD" w:rsidRDefault="004D73C1" w:rsidP="002C395C">
      <w:pPr>
        <w:ind w:firstLine="660"/>
        <w:jc w:val="both"/>
        <w:rPr>
          <w:sz w:val="24"/>
          <w:szCs w:val="24"/>
        </w:rPr>
      </w:pPr>
      <w:r w:rsidRPr="001F57CD">
        <w:rPr>
          <w:sz w:val="24"/>
          <w:szCs w:val="24"/>
        </w:rPr>
        <w:t>Р</w:t>
      </w:r>
      <w:r w:rsidR="002C395C" w:rsidRPr="001F57CD">
        <w:rPr>
          <w:sz w:val="24"/>
          <w:szCs w:val="24"/>
        </w:rPr>
        <w:t>адио</w:t>
      </w:r>
      <w:r w:rsidRPr="001F57CD">
        <w:rPr>
          <w:sz w:val="24"/>
          <w:szCs w:val="24"/>
        </w:rPr>
        <w:t xml:space="preserve"> Шумен</w:t>
      </w:r>
      <w:r w:rsidR="002C395C" w:rsidRPr="001F57CD">
        <w:rPr>
          <w:sz w:val="24"/>
          <w:szCs w:val="24"/>
        </w:rPr>
        <w:t xml:space="preserve"> </w:t>
      </w:r>
      <w:r w:rsidRPr="001F57CD">
        <w:rPr>
          <w:sz w:val="24"/>
          <w:szCs w:val="24"/>
        </w:rPr>
        <w:t xml:space="preserve">участва </w:t>
      </w:r>
      <w:r w:rsidR="002C395C" w:rsidRPr="001F57CD">
        <w:rPr>
          <w:sz w:val="24"/>
          <w:szCs w:val="24"/>
        </w:rPr>
        <w:t>в организиране</w:t>
      </w:r>
      <w:r w:rsidRPr="001F57CD">
        <w:rPr>
          <w:sz w:val="24"/>
          <w:szCs w:val="24"/>
        </w:rPr>
        <w:t>то</w:t>
      </w:r>
      <w:r w:rsidR="002C395C" w:rsidRPr="001F57CD">
        <w:rPr>
          <w:sz w:val="24"/>
          <w:szCs w:val="24"/>
        </w:rPr>
        <w:t xml:space="preserve"> на редица събития и инициативи, </w:t>
      </w:r>
      <w:r w:rsidR="004C7F66" w:rsidRPr="001F57CD">
        <w:rPr>
          <w:sz w:val="24"/>
          <w:szCs w:val="24"/>
        </w:rPr>
        <w:t xml:space="preserve">социално-значими кампании, </w:t>
      </w:r>
      <w:r w:rsidR="00403609" w:rsidRPr="001F57CD">
        <w:rPr>
          <w:sz w:val="24"/>
          <w:szCs w:val="24"/>
        </w:rPr>
        <w:t>представяне на книги</w:t>
      </w:r>
      <w:r w:rsidR="004C7F66" w:rsidRPr="001F57CD">
        <w:rPr>
          <w:sz w:val="24"/>
          <w:szCs w:val="24"/>
        </w:rPr>
        <w:t xml:space="preserve">, изложби, концерти и срещи в Културния </w:t>
      </w:r>
      <w:proofErr w:type="spellStart"/>
      <w:r w:rsidR="004C7F66" w:rsidRPr="001F57CD">
        <w:rPr>
          <w:sz w:val="24"/>
          <w:szCs w:val="24"/>
        </w:rPr>
        <w:t>радиосалон</w:t>
      </w:r>
      <w:proofErr w:type="spellEnd"/>
      <w:r w:rsidR="00403609" w:rsidRPr="001F57CD">
        <w:rPr>
          <w:sz w:val="24"/>
          <w:szCs w:val="24"/>
        </w:rPr>
        <w:t xml:space="preserve"> Студио 3</w:t>
      </w:r>
      <w:r w:rsidR="00BE1B0E" w:rsidRPr="001F57CD">
        <w:rPr>
          <w:sz w:val="24"/>
          <w:szCs w:val="24"/>
        </w:rPr>
        <w:t xml:space="preserve">, като най-значимите са: благотворителен концерт „Български сърца“ за организиране на посещение на деца от Украйна до родните места и участието им в „Карнавал на плодородието“ в гр.Шумен; благотворителна акция „Радио Шумен за Мизия“ за подпомагане на пострадалите от наводнението; </w:t>
      </w:r>
      <w:r w:rsidR="00031040" w:rsidRPr="001F57CD">
        <w:rPr>
          <w:sz w:val="24"/>
          <w:szCs w:val="24"/>
        </w:rPr>
        <w:t xml:space="preserve">„Рок за Мила“ - събиране на средства за дете за операция в чужбина, </w:t>
      </w:r>
      <w:r w:rsidR="00BE1B0E" w:rsidRPr="001F57CD">
        <w:rPr>
          <w:sz w:val="24"/>
          <w:szCs w:val="24"/>
        </w:rPr>
        <w:t xml:space="preserve">международна </w:t>
      </w:r>
      <w:proofErr w:type="spellStart"/>
      <w:r w:rsidR="00BE1B0E" w:rsidRPr="001F57CD">
        <w:rPr>
          <w:sz w:val="24"/>
          <w:szCs w:val="24"/>
        </w:rPr>
        <w:t>мейл-арт</w:t>
      </w:r>
      <w:proofErr w:type="spellEnd"/>
      <w:r w:rsidR="00BE1B0E" w:rsidRPr="001F57CD">
        <w:rPr>
          <w:sz w:val="24"/>
          <w:szCs w:val="24"/>
        </w:rPr>
        <w:t xml:space="preserve"> изложба „Огън, земя, вода“ в която са включени творби на 50 художника; две изложби „Радио Шумен на 40+1“ по повод рождения ден на радиото </w:t>
      </w:r>
      <w:r w:rsidR="00031040" w:rsidRPr="001F57CD">
        <w:rPr>
          <w:sz w:val="24"/>
          <w:szCs w:val="24"/>
        </w:rPr>
        <w:t>и други.</w:t>
      </w:r>
    </w:p>
    <w:p w:rsidR="00606FD9" w:rsidRDefault="00606FD9" w:rsidP="002C395C">
      <w:pPr>
        <w:ind w:firstLine="660"/>
        <w:jc w:val="both"/>
        <w:rPr>
          <w:sz w:val="24"/>
          <w:szCs w:val="24"/>
        </w:rPr>
      </w:pPr>
      <w:r w:rsidRPr="001F57CD">
        <w:rPr>
          <w:sz w:val="24"/>
          <w:szCs w:val="24"/>
        </w:rPr>
        <w:t>Радиото продължава да участва в популяризирането на утвърдили се вече конкурси – конкурса за изпълнение на детска забавна песен „Златно петле“ и международните детско-юношески хорови празници „Д.Войников“.</w:t>
      </w:r>
    </w:p>
    <w:p w:rsidR="002253CE" w:rsidRPr="001F57CD" w:rsidRDefault="002253CE" w:rsidP="002C395C">
      <w:pPr>
        <w:ind w:firstLine="660"/>
        <w:jc w:val="both"/>
        <w:rPr>
          <w:sz w:val="24"/>
          <w:szCs w:val="24"/>
        </w:rPr>
      </w:pPr>
    </w:p>
    <w:p w:rsidR="000A06C5" w:rsidRPr="001F57CD" w:rsidRDefault="000A06C5" w:rsidP="000A06C5">
      <w:pPr>
        <w:ind w:firstLine="709"/>
        <w:jc w:val="both"/>
        <w:rPr>
          <w:sz w:val="24"/>
          <w:szCs w:val="24"/>
        </w:rPr>
      </w:pPr>
      <w:r w:rsidRPr="001F57CD">
        <w:rPr>
          <w:sz w:val="24"/>
          <w:szCs w:val="24"/>
        </w:rPr>
        <w:t>*</w:t>
      </w:r>
    </w:p>
    <w:p w:rsidR="00BE573F" w:rsidRPr="001F57CD" w:rsidRDefault="00BE573F" w:rsidP="003E3854">
      <w:pPr>
        <w:jc w:val="both"/>
        <w:rPr>
          <w:sz w:val="24"/>
          <w:szCs w:val="24"/>
        </w:rPr>
      </w:pPr>
      <w:r w:rsidRPr="001F57CD">
        <w:rPr>
          <w:b/>
          <w:i/>
          <w:color w:val="FF0000"/>
          <w:sz w:val="24"/>
          <w:szCs w:val="24"/>
        </w:rPr>
        <w:t xml:space="preserve">         </w:t>
      </w:r>
      <w:r w:rsidR="00EC5FAC" w:rsidRPr="001F57CD">
        <w:rPr>
          <w:b/>
          <w:i/>
          <w:sz w:val="24"/>
          <w:szCs w:val="24"/>
        </w:rPr>
        <w:t>Международната пр</w:t>
      </w:r>
      <w:r w:rsidR="000A06C5" w:rsidRPr="001F57CD">
        <w:rPr>
          <w:b/>
          <w:i/>
          <w:sz w:val="24"/>
          <w:szCs w:val="24"/>
        </w:rPr>
        <w:t>ограм</w:t>
      </w:r>
      <w:r w:rsidR="00EC5FAC" w:rsidRPr="001F57CD">
        <w:rPr>
          <w:b/>
          <w:i/>
          <w:sz w:val="24"/>
          <w:szCs w:val="24"/>
        </w:rPr>
        <w:t>а</w:t>
      </w:r>
      <w:r w:rsidR="000A06C5" w:rsidRPr="001F57CD">
        <w:rPr>
          <w:b/>
          <w:i/>
          <w:sz w:val="24"/>
          <w:szCs w:val="24"/>
        </w:rPr>
        <w:t xml:space="preserve"> на</w:t>
      </w:r>
      <w:r w:rsidR="00EC5FAC" w:rsidRPr="001F57CD">
        <w:rPr>
          <w:b/>
          <w:i/>
          <w:sz w:val="24"/>
          <w:szCs w:val="24"/>
        </w:rPr>
        <w:t xml:space="preserve"> БНР</w:t>
      </w:r>
      <w:r w:rsidR="000A06C5" w:rsidRPr="001F57CD">
        <w:rPr>
          <w:b/>
          <w:i/>
          <w:sz w:val="24"/>
          <w:szCs w:val="24"/>
        </w:rPr>
        <w:t xml:space="preserve"> „Радио България” </w:t>
      </w:r>
      <w:r w:rsidR="000A06C5" w:rsidRPr="001F57CD">
        <w:rPr>
          <w:sz w:val="24"/>
          <w:szCs w:val="24"/>
        </w:rPr>
        <w:t xml:space="preserve">изпълнява важната функция на общественото радио да представя образа на България, културната и националната идентичност на страната в световното медийно пространство, да </w:t>
      </w:r>
      <w:r w:rsidR="00EC5FAC" w:rsidRPr="001F57CD">
        <w:rPr>
          <w:sz w:val="24"/>
          <w:szCs w:val="24"/>
        </w:rPr>
        <w:t>е</w:t>
      </w:r>
      <w:r w:rsidR="000A06C5" w:rsidRPr="001F57CD">
        <w:rPr>
          <w:sz w:val="24"/>
          <w:szCs w:val="24"/>
        </w:rPr>
        <w:t xml:space="preserve"> основен източник на информация от и за България за чуждестранната аудитория и българските общности в чужбина, както и да подготвя и излъчва програми за етнически малцинства в България.</w:t>
      </w:r>
      <w:r w:rsidRPr="001F57CD">
        <w:rPr>
          <w:sz w:val="24"/>
          <w:szCs w:val="24"/>
        </w:rPr>
        <w:t xml:space="preserve"> </w:t>
      </w:r>
    </w:p>
    <w:p w:rsidR="00BE573F" w:rsidRPr="001F57CD" w:rsidRDefault="00BE573F" w:rsidP="00C95CC0">
      <w:pPr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        </w:t>
      </w:r>
      <w:r w:rsidR="00493229" w:rsidRPr="001F57CD">
        <w:rPr>
          <w:sz w:val="24"/>
          <w:szCs w:val="24"/>
        </w:rPr>
        <w:t>Изцяло обновената уебстраница</w:t>
      </w:r>
      <w:r w:rsidRPr="001F57CD">
        <w:rPr>
          <w:sz w:val="24"/>
          <w:szCs w:val="24"/>
        </w:rPr>
        <w:t xml:space="preserve"> на </w:t>
      </w:r>
      <w:r w:rsidR="00C95CC0" w:rsidRPr="001F57CD">
        <w:rPr>
          <w:sz w:val="24"/>
          <w:szCs w:val="24"/>
        </w:rPr>
        <w:t>“</w:t>
      </w:r>
      <w:r w:rsidRPr="001F57CD">
        <w:rPr>
          <w:sz w:val="24"/>
          <w:szCs w:val="24"/>
        </w:rPr>
        <w:t>Радио България</w:t>
      </w:r>
      <w:r w:rsidR="00C95CC0" w:rsidRPr="001F57CD">
        <w:rPr>
          <w:sz w:val="24"/>
          <w:szCs w:val="24"/>
        </w:rPr>
        <w:t>”</w:t>
      </w:r>
      <w:r w:rsidRPr="001F57CD">
        <w:rPr>
          <w:sz w:val="24"/>
          <w:szCs w:val="24"/>
        </w:rPr>
        <w:t xml:space="preserve">, допринесе за по-модерно присъствие в интернет пространството. Възможността да се качва </w:t>
      </w:r>
      <w:r w:rsidR="00212452" w:rsidRPr="001F57CD">
        <w:rPr>
          <w:sz w:val="24"/>
          <w:szCs w:val="24"/>
        </w:rPr>
        <w:t>повече снимков и видео материал</w:t>
      </w:r>
      <w:r w:rsidRPr="001F57CD">
        <w:rPr>
          <w:sz w:val="24"/>
          <w:szCs w:val="24"/>
        </w:rPr>
        <w:t xml:space="preserve">, както и интерактивните препратки към останалите програми на БНР (по-специално „Радио </w:t>
      </w:r>
      <w:proofErr w:type="spellStart"/>
      <w:r w:rsidRPr="001F57CD">
        <w:rPr>
          <w:sz w:val="24"/>
          <w:szCs w:val="24"/>
        </w:rPr>
        <w:t>Бинар</w:t>
      </w:r>
      <w:proofErr w:type="spellEnd"/>
      <w:r w:rsidRPr="001F57CD">
        <w:rPr>
          <w:sz w:val="24"/>
          <w:szCs w:val="24"/>
        </w:rPr>
        <w:t>”) са стъпки напред към една съвременна мултимедия.</w:t>
      </w:r>
    </w:p>
    <w:p w:rsidR="00BE573F" w:rsidRPr="001F57CD" w:rsidRDefault="00F1537B" w:rsidP="00C95CC0">
      <w:pPr>
        <w:jc w:val="both"/>
        <w:rPr>
          <w:color w:val="FF0000"/>
          <w:sz w:val="24"/>
          <w:szCs w:val="24"/>
        </w:rPr>
      </w:pPr>
      <w:r w:rsidRPr="001F57CD">
        <w:rPr>
          <w:sz w:val="24"/>
          <w:szCs w:val="24"/>
        </w:rPr>
        <w:lastRenderedPageBreak/>
        <w:t xml:space="preserve">       </w:t>
      </w:r>
      <w:r w:rsidR="00C95CC0" w:rsidRPr="001F57CD">
        <w:rPr>
          <w:sz w:val="24"/>
          <w:szCs w:val="24"/>
        </w:rPr>
        <w:t>П</w:t>
      </w:r>
      <w:r w:rsidR="00BE573F" w:rsidRPr="001F57CD">
        <w:rPr>
          <w:sz w:val="24"/>
          <w:szCs w:val="24"/>
        </w:rPr>
        <w:t>рограмата на български език изцяло се препредава от Радио Лондон – радиото за българите, които живеят във Великобритания</w:t>
      </w:r>
      <w:r w:rsidR="00A46864" w:rsidRPr="001F57CD">
        <w:rPr>
          <w:sz w:val="24"/>
          <w:szCs w:val="24"/>
        </w:rPr>
        <w:t>, Радио Чикаго, Торонто</w:t>
      </w:r>
      <w:r w:rsidR="00493229" w:rsidRPr="001F57CD">
        <w:rPr>
          <w:sz w:val="24"/>
          <w:szCs w:val="24"/>
        </w:rPr>
        <w:t xml:space="preserve">, </w:t>
      </w:r>
      <w:r w:rsidR="00A46864" w:rsidRPr="001F57CD">
        <w:rPr>
          <w:sz w:val="24"/>
          <w:szCs w:val="24"/>
        </w:rPr>
        <w:t>Линц</w:t>
      </w:r>
      <w:r w:rsidR="00493229" w:rsidRPr="001F57CD">
        <w:rPr>
          <w:sz w:val="24"/>
          <w:szCs w:val="24"/>
        </w:rPr>
        <w:t xml:space="preserve"> и </w:t>
      </w:r>
      <w:proofErr w:type="spellStart"/>
      <w:r w:rsidR="00493229" w:rsidRPr="001F57CD">
        <w:rPr>
          <w:sz w:val="24"/>
          <w:szCs w:val="24"/>
        </w:rPr>
        <w:t>Смарт</w:t>
      </w:r>
      <w:proofErr w:type="spellEnd"/>
      <w:r w:rsidR="00493229" w:rsidRPr="001F57CD">
        <w:rPr>
          <w:sz w:val="24"/>
          <w:szCs w:val="24"/>
        </w:rPr>
        <w:t xml:space="preserve"> FM(Лондон)</w:t>
      </w:r>
      <w:r w:rsidR="00A46864" w:rsidRPr="001F57CD">
        <w:rPr>
          <w:sz w:val="24"/>
          <w:szCs w:val="24"/>
        </w:rPr>
        <w:t>, както и местни радиостанции, които проявяват интерес към предаванията на чужди езици.</w:t>
      </w:r>
      <w:r w:rsidR="00BE573F" w:rsidRPr="001F57CD">
        <w:rPr>
          <w:color w:val="FF0000"/>
          <w:sz w:val="24"/>
          <w:szCs w:val="24"/>
        </w:rPr>
        <w:t xml:space="preserve"> </w:t>
      </w:r>
    </w:p>
    <w:p w:rsidR="002253CE" w:rsidRDefault="004348B6" w:rsidP="00D9368E">
      <w:pPr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       „</w:t>
      </w:r>
      <w:r w:rsidR="00BE573F" w:rsidRPr="001F57CD">
        <w:rPr>
          <w:sz w:val="24"/>
          <w:szCs w:val="24"/>
        </w:rPr>
        <w:t>Радио България</w:t>
      </w:r>
      <w:r w:rsidRPr="001F57CD">
        <w:rPr>
          <w:sz w:val="24"/>
          <w:szCs w:val="24"/>
        </w:rPr>
        <w:t>“ издава списание</w:t>
      </w:r>
      <w:r w:rsidR="00BE573F" w:rsidRPr="001F57CD">
        <w:rPr>
          <w:sz w:val="24"/>
          <w:szCs w:val="24"/>
        </w:rPr>
        <w:t xml:space="preserve"> в английски вариант</w:t>
      </w:r>
      <w:r w:rsidR="00D9368E" w:rsidRPr="001F57CD">
        <w:rPr>
          <w:sz w:val="24"/>
          <w:szCs w:val="24"/>
        </w:rPr>
        <w:t xml:space="preserve"> </w:t>
      </w:r>
      <w:r w:rsidR="00BE573F" w:rsidRPr="001F57CD">
        <w:rPr>
          <w:sz w:val="24"/>
          <w:szCs w:val="24"/>
        </w:rPr>
        <w:t xml:space="preserve"> </w:t>
      </w:r>
      <w:r w:rsidR="00D9368E" w:rsidRPr="001F57CD">
        <w:rPr>
          <w:sz w:val="24"/>
          <w:szCs w:val="24"/>
        </w:rPr>
        <w:t>„</w:t>
      </w:r>
      <w:proofErr w:type="spellStart"/>
      <w:r w:rsidR="00D9368E" w:rsidRPr="001F57CD">
        <w:rPr>
          <w:sz w:val="24"/>
          <w:szCs w:val="24"/>
        </w:rPr>
        <w:t>Zoom</w:t>
      </w:r>
      <w:proofErr w:type="spellEnd"/>
      <w:r w:rsidR="00D9368E" w:rsidRPr="001F57CD">
        <w:rPr>
          <w:sz w:val="24"/>
          <w:szCs w:val="24"/>
        </w:rPr>
        <w:t xml:space="preserve"> </w:t>
      </w:r>
      <w:proofErr w:type="spellStart"/>
      <w:r w:rsidR="00D9368E" w:rsidRPr="001F57CD">
        <w:rPr>
          <w:sz w:val="24"/>
          <w:szCs w:val="24"/>
        </w:rPr>
        <w:t>Bulgaria</w:t>
      </w:r>
      <w:proofErr w:type="spellEnd"/>
      <w:r w:rsidR="00D9368E" w:rsidRPr="001F57CD">
        <w:rPr>
          <w:sz w:val="24"/>
          <w:szCs w:val="24"/>
        </w:rPr>
        <w:t xml:space="preserve">“, което </w:t>
      </w:r>
      <w:r w:rsidR="00BE573F" w:rsidRPr="001F57CD">
        <w:rPr>
          <w:sz w:val="24"/>
          <w:szCs w:val="24"/>
        </w:rPr>
        <w:t>се разпространява на летищата София, Варна и Бургас, в информационен център на Столична община</w:t>
      </w:r>
      <w:r w:rsidR="00516EFF" w:rsidRPr="001F57CD">
        <w:rPr>
          <w:sz w:val="24"/>
          <w:szCs w:val="24"/>
        </w:rPr>
        <w:t>,</w:t>
      </w:r>
      <w:r w:rsidR="00BE573F" w:rsidRPr="001F57CD">
        <w:rPr>
          <w:sz w:val="24"/>
          <w:szCs w:val="24"/>
        </w:rPr>
        <w:t xml:space="preserve"> в най-големите столични хотели</w:t>
      </w:r>
      <w:r w:rsidR="00516EFF" w:rsidRPr="001F57CD">
        <w:rPr>
          <w:sz w:val="24"/>
          <w:szCs w:val="24"/>
        </w:rPr>
        <w:t>, на презентациите на Българската Агенция за инвестиции в Париж, Лондон и Амстердам</w:t>
      </w:r>
      <w:r w:rsidR="00D9368E" w:rsidRPr="001F57CD">
        <w:rPr>
          <w:sz w:val="24"/>
          <w:szCs w:val="24"/>
        </w:rPr>
        <w:t>.</w:t>
      </w:r>
      <w:r w:rsidR="00BE573F" w:rsidRPr="001F57CD">
        <w:rPr>
          <w:sz w:val="24"/>
          <w:szCs w:val="24"/>
        </w:rPr>
        <w:t xml:space="preserve"> То може да бъде свалено от сайтовете на  българските дипломатическите мисии  в чужбина, както и от сайта на Българската Агенция за инвестиции.</w:t>
      </w:r>
    </w:p>
    <w:p w:rsidR="00516EFF" w:rsidRPr="001F57CD" w:rsidRDefault="000F358D" w:rsidP="00D9368E">
      <w:pPr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 </w:t>
      </w:r>
    </w:p>
    <w:p w:rsidR="0070174F" w:rsidRPr="001F57CD" w:rsidRDefault="0070174F" w:rsidP="0070174F">
      <w:pPr>
        <w:ind w:firstLine="709"/>
        <w:jc w:val="both"/>
        <w:rPr>
          <w:sz w:val="24"/>
          <w:szCs w:val="24"/>
        </w:rPr>
      </w:pPr>
      <w:r w:rsidRPr="001F57CD">
        <w:rPr>
          <w:sz w:val="24"/>
          <w:szCs w:val="24"/>
        </w:rPr>
        <w:t>*</w:t>
      </w:r>
    </w:p>
    <w:p w:rsidR="00504E7C" w:rsidRPr="001F57CD" w:rsidRDefault="00504E7C" w:rsidP="00504E7C">
      <w:pPr>
        <w:jc w:val="both"/>
        <w:rPr>
          <w:sz w:val="24"/>
          <w:szCs w:val="24"/>
        </w:rPr>
      </w:pPr>
      <w:r w:rsidRPr="001F57CD">
        <w:rPr>
          <w:bCs/>
          <w:iCs/>
          <w:sz w:val="24"/>
          <w:szCs w:val="24"/>
        </w:rPr>
        <w:t xml:space="preserve">          </w:t>
      </w:r>
      <w:r w:rsidR="0070174F" w:rsidRPr="001F57CD">
        <w:rPr>
          <w:bCs/>
          <w:iCs/>
          <w:sz w:val="24"/>
          <w:szCs w:val="24"/>
        </w:rPr>
        <w:t>През 201</w:t>
      </w:r>
      <w:r w:rsidRPr="001F57CD">
        <w:rPr>
          <w:bCs/>
          <w:iCs/>
          <w:sz w:val="24"/>
          <w:szCs w:val="24"/>
        </w:rPr>
        <w:t>4</w:t>
      </w:r>
      <w:r w:rsidR="0070174F" w:rsidRPr="001F57CD">
        <w:rPr>
          <w:bCs/>
          <w:iCs/>
          <w:sz w:val="24"/>
          <w:szCs w:val="24"/>
        </w:rPr>
        <w:t xml:space="preserve"> г</w:t>
      </w:r>
      <w:r w:rsidR="00F31937" w:rsidRPr="001F57CD">
        <w:rPr>
          <w:bCs/>
          <w:iCs/>
          <w:sz w:val="24"/>
          <w:szCs w:val="24"/>
        </w:rPr>
        <w:t>одина</w:t>
      </w:r>
      <w:r w:rsidR="0070174F" w:rsidRPr="001F57CD">
        <w:rPr>
          <w:bCs/>
          <w:iCs/>
          <w:sz w:val="24"/>
          <w:szCs w:val="24"/>
        </w:rPr>
        <w:t xml:space="preserve"> продължи развитието на </w:t>
      </w:r>
      <w:r w:rsidR="0070174F" w:rsidRPr="001F57CD">
        <w:rPr>
          <w:b/>
          <w:bCs/>
          <w:i/>
          <w:iCs/>
          <w:sz w:val="24"/>
          <w:szCs w:val="24"/>
        </w:rPr>
        <w:t>Интернет радио „</w:t>
      </w:r>
      <w:proofErr w:type="spellStart"/>
      <w:r w:rsidR="0070174F" w:rsidRPr="001F57CD">
        <w:rPr>
          <w:b/>
          <w:bCs/>
          <w:i/>
          <w:iCs/>
          <w:sz w:val="24"/>
          <w:szCs w:val="24"/>
        </w:rPr>
        <w:t>Бин@р</w:t>
      </w:r>
      <w:proofErr w:type="spellEnd"/>
      <w:r w:rsidR="0070174F" w:rsidRPr="001F57CD">
        <w:rPr>
          <w:b/>
          <w:bCs/>
          <w:i/>
          <w:iCs/>
          <w:sz w:val="24"/>
          <w:szCs w:val="24"/>
        </w:rPr>
        <w:t xml:space="preserve">” – </w:t>
      </w:r>
      <w:r w:rsidR="0070174F" w:rsidRPr="001F57CD">
        <w:rPr>
          <w:bCs/>
          <w:iCs/>
          <w:sz w:val="24"/>
          <w:szCs w:val="24"/>
        </w:rPr>
        <w:t xml:space="preserve">пресечна точка между социалните мрежи и класическите медийни технологии. </w:t>
      </w:r>
      <w:r w:rsidR="0070174F" w:rsidRPr="001F57CD">
        <w:rPr>
          <w:sz w:val="24"/>
          <w:szCs w:val="24"/>
        </w:rPr>
        <w:t>Този проект е разработен в синхрон с последните тенденции и препоръки на Европейския съюз за радио и телевизия, с оглед пренос на съдържание на нови мултимедийни платформи и привличане на нови, млади аудитории.</w:t>
      </w:r>
    </w:p>
    <w:p w:rsidR="00504E7C" w:rsidRPr="001F57CD" w:rsidRDefault="00504E7C" w:rsidP="00504E7C">
      <w:pPr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          Променена е платформата на сайта, като цялото старо съдържание е конвертирано и преместено към новата платформа, включително файловете и публикациите. Променена е и цялостната визия – дизайн и подредба, на главната страница и вътрешните страници. Въведени са коментари </w:t>
      </w:r>
      <w:r w:rsidR="007C12FE" w:rsidRPr="001F57CD">
        <w:rPr>
          <w:sz w:val="24"/>
          <w:szCs w:val="24"/>
        </w:rPr>
        <w:t xml:space="preserve">и </w:t>
      </w:r>
      <w:r w:rsidRPr="001F57CD">
        <w:rPr>
          <w:sz w:val="24"/>
          <w:szCs w:val="24"/>
        </w:rPr>
        <w:t xml:space="preserve">от читатели. В хода на преминаването към новата платформа в сайта е извършена почти пълна интеграция към </w:t>
      </w:r>
      <w:proofErr w:type="spellStart"/>
      <w:r w:rsidRPr="001F57CD">
        <w:rPr>
          <w:sz w:val="24"/>
          <w:szCs w:val="24"/>
        </w:rPr>
        <w:t>Facebook</w:t>
      </w:r>
      <w:proofErr w:type="spellEnd"/>
      <w:r w:rsidR="00311965" w:rsidRPr="001F57CD">
        <w:rPr>
          <w:sz w:val="24"/>
          <w:szCs w:val="24"/>
        </w:rPr>
        <w:t xml:space="preserve"> I </w:t>
      </w:r>
      <w:proofErr w:type="spellStart"/>
      <w:r w:rsidR="00311965" w:rsidRPr="001F57CD">
        <w:rPr>
          <w:sz w:val="24"/>
          <w:szCs w:val="24"/>
        </w:rPr>
        <w:t>Twitter</w:t>
      </w:r>
      <w:proofErr w:type="spellEnd"/>
      <w:r w:rsidRPr="001F57CD">
        <w:rPr>
          <w:sz w:val="24"/>
          <w:szCs w:val="24"/>
        </w:rPr>
        <w:t xml:space="preserve">. Коментарите на съдържанието, които са направени на страницата на „Радио </w:t>
      </w:r>
      <w:proofErr w:type="spellStart"/>
      <w:r w:rsidRPr="001F57CD">
        <w:rPr>
          <w:sz w:val="24"/>
          <w:szCs w:val="24"/>
        </w:rPr>
        <w:t>Бин@р</w:t>
      </w:r>
      <w:proofErr w:type="spellEnd"/>
      <w:r w:rsidRPr="001F57CD">
        <w:rPr>
          <w:sz w:val="24"/>
          <w:szCs w:val="24"/>
        </w:rPr>
        <w:t xml:space="preserve">“ във </w:t>
      </w:r>
      <w:proofErr w:type="spellStart"/>
      <w:r w:rsidRPr="001F57CD">
        <w:rPr>
          <w:sz w:val="24"/>
          <w:szCs w:val="24"/>
        </w:rPr>
        <w:t>Facebook</w:t>
      </w:r>
      <w:proofErr w:type="spellEnd"/>
      <w:r w:rsidR="007C12FE" w:rsidRPr="001F57CD">
        <w:rPr>
          <w:sz w:val="24"/>
          <w:szCs w:val="24"/>
        </w:rPr>
        <w:t>,</w:t>
      </w:r>
      <w:r w:rsidRPr="001F57CD">
        <w:rPr>
          <w:sz w:val="24"/>
          <w:szCs w:val="24"/>
        </w:rPr>
        <w:t xml:space="preserve"> се пренасят автоматично към сайта на „Радио </w:t>
      </w:r>
      <w:proofErr w:type="spellStart"/>
      <w:r w:rsidRPr="001F57CD">
        <w:rPr>
          <w:sz w:val="24"/>
          <w:szCs w:val="24"/>
        </w:rPr>
        <w:t>Бин@р</w:t>
      </w:r>
      <w:proofErr w:type="spellEnd"/>
      <w:r w:rsidRPr="001F57CD">
        <w:rPr>
          <w:sz w:val="24"/>
          <w:szCs w:val="24"/>
        </w:rPr>
        <w:t>“.</w:t>
      </w:r>
    </w:p>
    <w:p w:rsidR="003852CE" w:rsidRDefault="003852CE" w:rsidP="003852CE">
      <w:pPr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          </w:t>
      </w:r>
      <w:r w:rsidR="00504E7C" w:rsidRPr="001F57CD">
        <w:rPr>
          <w:sz w:val="24"/>
          <w:szCs w:val="24"/>
        </w:rPr>
        <w:t xml:space="preserve">По отношение на съдържанието на радиото са въведени еднакви изисквания към форматирането на </w:t>
      </w:r>
      <w:proofErr w:type="spellStart"/>
      <w:r w:rsidR="00504E7C" w:rsidRPr="001F57CD">
        <w:rPr>
          <w:sz w:val="24"/>
          <w:szCs w:val="24"/>
        </w:rPr>
        <w:t>публикаци</w:t>
      </w:r>
      <w:r w:rsidRPr="001F57CD">
        <w:rPr>
          <w:sz w:val="24"/>
          <w:szCs w:val="24"/>
        </w:rPr>
        <w:t>иите</w:t>
      </w:r>
      <w:proofErr w:type="spellEnd"/>
      <w:r w:rsidR="00504E7C" w:rsidRPr="001F57CD">
        <w:rPr>
          <w:sz w:val="24"/>
          <w:szCs w:val="24"/>
        </w:rPr>
        <w:t>, независимо дали става дума за текст, аудио или видео.</w:t>
      </w:r>
      <w:r w:rsidRPr="001F57CD">
        <w:rPr>
          <w:sz w:val="24"/>
          <w:szCs w:val="24"/>
        </w:rPr>
        <w:t xml:space="preserve"> </w:t>
      </w:r>
      <w:r w:rsidR="00862CED" w:rsidRPr="001F57CD">
        <w:rPr>
          <w:sz w:val="24"/>
          <w:szCs w:val="24"/>
        </w:rPr>
        <w:t>Пуснато е в експлоатация</w:t>
      </w:r>
      <w:r w:rsidR="00504E7C" w:rsidRPr="001F57CD">
        <w:rPr>
          <w:sz w:val="24"/>
          <w:szCs w:val="24"/>
        </w:rPr>
        <w:t xml:space="preserve"> второто студио на </w:t>
      </w:r>
      <w:r w:rsidRPr="001F57CD">
        <w:rPr>
          <w:sz w:val="24"/>
          <w:szCs w:val="24"/>
        </w:rPr>
        <w:t xml:space="preserve">„Радио </w:t>
      </w:r>
      <w:proofErr w:type="spellStart"/>
      <w:r w:rsidRPr="001F57CD">
        <w:rPr>
          <w:sz w:val="24"/>
          <w:szCs w:val="24"/>
        </w:rPr>
        <w:t>Бин@р</w:t>
      </w:r>
      <w:proofErr w:type="spellEnd"/>
      <w:r w:rsidRPr="001F57CD">
        <w:rPr>
          <w:sz w:val="24"/>
          <w:szCs w:val="24"/>
        </w:rPr>
        <w:t>“</w:t>
      </w:r>
      <w:r w:rsidR="00862CED" w:rsidRPr="001F57CD">
        <w:rPr>
          <w:sz w:val="24"/>
          <w:szCs w:val="24"/>
        </w:rPr>
        <w:t>, което улесни създаването на ново и разнообразно аудио-визуално съдържание</w:t>
      </w:r>
      <w:r w:rsidRPr="001F57CD">
        <w:rPr>
          <w:sz w:val="24"/>
          <w:szCs w:val="24"/>
        </w:rPr>
        <w:t>.</w:t>
      </w:r>
    </w:p>
    <w:p w:rsidR="002253CE" w:rsidRPr="001F57CD" w:rsidRDefault="002253CE" w:rsidP="003852CE">
      <w:pPr>
        <w:jc w:val="both"/>
        <w:rPr>
          <w:sz w:val="24"/>
          <w:szCs w:val="24"/>
        </w:rPr>
      </w:pPr>
    </w:p>
    <w:p w:rsidR="0070174F" w:rsidRPr="001F57CD" w:rsidRDefault="0070174F" w:rsidP="0070174F">
      <w:pPr>
        <w:ind w:firstLine="708"/>
        <w:jc w:val="both"/>
        <w:rPr>
          <w:b/>
          <w:sz w:val="24"/>
          <w:szCs w:val="24"/>
        </w:rPr>
      </w:pPr>
      <w:r w:rsidRPr="001F57CD">
        <w:rPr>
          <w:b/>
          <w:sz w:val="24"/>
          <w:szCs w:val="24"/>
        </w:rPr>
        <w:t>*</w:t>
      </w:r>
    </w:p>
    <w:p w:rsidR="0070174F" w:rsidRPr="001F57CD" w:rsidRDefault="0070174F" w:rsidP="0070174F">
      <w:pPr>
        <w:ind w:firstLine="709"/>
        <w:jc w:val="both"/>
        <w:rPr>
          <w:sz w:val="24"/>
          <w:szCs w:val="24"/>
        </w:rPr>
      </w:pPr>
      <w:r w:rsidRPr="001F57CD">
        <w:rPr>
          <w:b/>
          <w:bCs/>
          <w:i/>
          <w:sz w:val="24"/>
          <w:szCs w:val="24"/>
        </w:rPr>
        <w:t>Уебсайтът на БНР</w:t>
      </w:r>
      <w:r w:rsidRPr="001F57CD">
        <w:rPr>
          <w:sz w:val="24"/>
          <w:szCs w:val="24"/>
        </w:rPr>
        <w:t xml:space="preserve">. Порталът на БНР – </w:t>
      </w:r>
      <w:proofErr w:type="spellStart"/>
      <w:r w:rsidRPr="001F57CD">
        <w:rPr>
          <w:sz w:val="24"/>
          <w:szCs w:val="24"/>
        </w:rPr>
        <w:t>bnr</w:t>
      </w:r>
      <w:proofErr w:type="spellEnd"/>
      <w:r w:rsidRPr="001F57CD">
        <w:rPr>
          <w:sz w:val="24"/>
          <w:szCs w:val="24"/>
        </w:rPr>
        <w:t>.</w:t>
      </w:r>
      <w:proofErr w:type="spellStart"/>
      <w:r w:rsidRPr="001F57CD">
        <w:rPr>
          <w:sz w:val="24"/>
          <w:szCs w:val="24"/>
        </w:rPr>
        <w:t>bg</w:t>
      </w:r>
      <w:proofErr w:type="spellEnd"/>
      <w:r w:rsidR="000C6A9C" w:rsidRPr="001F57CD">
        <w:rPr>
          <w:sz w:val="24"/>
          <w:szCs w:val="24"/>
        </w:rPr>
        <w:t>,</w:t>
      </w:r>
      <w:r w:rsidRPr="001F57CD">
        <w:rPr>
          <w:sz w:val="24"/>
          <w:szCs w:val="24"/>
        </w:rPr>
        <w:t xml:space="preserve"> селектира и експонира информацията, създадена от БНР. </w:t>
      </w:r>
    </w:p>
    <w:p w:rsidR="00DA5E04" w:rsidRPr="001F57CD" w:rsidRDefault="00DA5E04" w:rsidP="00DA5E04">
      <w:pPr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          През отчетният период приключи работата по новия портал на БНР и сайтовете на отделните програми. Това са: </w:t>
      </w:r>
      <w:proofErr w:type="spellStart"/>
      <w:r w:rsidRPr="001F57CD">
        <w:rPr>
          <w:b/>
          <w:sz w:val="24"/>
          <w:szCs w:val="24"/>
        </w:rPr>
        <w:t>homepage</w:t>
      </w:r>
      <w:proofErr w:type="spellEnd"/>
      <w:r w:rsidRPr="001F57CD">
        <w:rPr>
          <w:b/>
          <w:sz w:val="24"/>
          <w:szCs w:val="24"/>
        </w:rPr>
        <w:t xml:space="preserve"> – </w:t>
      </w:r>
      <w:proofErr w:type="spellStart"/>
      <w:r w:rsidRPr="001F57CD">
        <w:rPr>
          <w:b/>
          <w:sz w:val="24"/>
          <w:szCs w:val="24"/>
        </w:rPr>
        <w:t>bnr</w:t>
      </w:r>
      <w:proofErr w:type="spellEnd"/>
      <w:r w:rsidRPr="001F57CD">
        <w:rPr>
          <w:b/>
          <w:sz w:val="24"/>
          <w:szCs w:val="24"/>
        </w:rPr>
        <w:t>.</w:t>
      </w:r>
      <w:proofErr w:type="spellStart"/>
      <w:r w:rsidRPr="001F57CD">
        <w:rPr>
          <w:b/>
          <w:sz w:val="24"/>
          <w:szCs w:val="24"/>
        </w:rPr>
        <w:t>bg</w:t>
      </w:r>
      <w:proofErr w:type="spellEnd"/>
      <w:r w:rsidRPr="001F57CD">
        <w:rPr>
          <w:b/>
          <w:sz w:val="24"/>
          <w:szCs w:val="24"/>
        </w:rPr>
        <w:t xml:space="preserve">, </w:t>
      </w:r>
      <w:proofErr w:type="spellStart"/>
      <w:r w:rsidRPr="001F57CD">
        <w:rPr>
          <w:b/>
          <w:sz w:val="24"/>
          <w:szCs w:val="24"/>
        </w:rPr>
        <w:t>bnr</w:t>
      </w:r>
      <w:proofErr w:type="spellEnd"/>
      <w:r w:rsidRPr="001F57CD">
        <w:rPr>
          <w:b/>
          <w:sz w:val="24"/>
          <w:szCs w:val="24"/>
        </w:rPr>
        <w:t>.</w:t>
      </w:r>
      <w:proofErr w:type="spellStart"/>
      <w:r w:rsidRPr="001F57CD">
        <w:rPr>
          <w:b/>
          <w:sz w:val="24"/>
          <w:szCs w:val="24"/>
        </w:rPr>
        <w:t>bg</w:t>
      </w:r>
      <w:proofErr w:type="spellEnd"/>
      <w:r w:rsidRPr="001F57CD">
        <w:rPr>
          <w:b/>
          <w:sz w:val="24"/>
          <w:szCs w:val="24"/>
        </w:rPr>
        <w:t>/</w:t>
      </w:r>
      <w:proofErr w:type="spellStart"/>
      <w:r w:rsidRPr="001F57CD">
        <w:rPr>
          <w:b/>
          <w:sz w:val="24"/>
          <w:szCs w:val="24"/>
        </w:rPr>
        <w:t>finance</w:t>
      </w:r>
      <w:proofErr w:type="spellEnd"/>
      <w:r w:rsidRPr="001F57CD">
        <w:rPr>
          <w:b/>
          <w:sz w:val="24"/>
          <w:szCs w:val="24"/>
        </w:rPr>
        <w:t xml:space="preserve">, сайтовете на програма „Хоризонт“, програма „Христо Ботев“, Радио България, Радио София, Радио Варна, </w:t>
      </w:r>
      <w:r w:rsidR="00266451" w:rsidRPr="001F57CD">
        <w:rPr>
          <w:b/>
          <w:sz w:val="24"/>
          <w:szCs w:val="24"/>
        </w:rPr>
        <w:t xml:space="preserve">Радио Пловдив, </w:t>
      </w:r>
      <w:r w:rsidR="00615A48" w:rsidRPr="001F57CD">
        <w:rPr>
          <w:b/>
          <w:sz w:val="24"/>
          <w:szCs w:val="24"/>
        </w:rPr>
        <w:t xml:space="preserve">Радио Стара Загора, </w:t>
      </w:r>
      <w:r w:rsidR="00266451" w:rsidRPr="001F57CD">
        <w:rPr>
          <w:b/>
          <w:sz w:val="24"/>
          <w:szCs w:val="24"/>
        </w:rPr>
        <w:t xml:space="preserve">Радио Шумен, </w:t>
      </w:r>
      <w:r w:rsidRPr="001F57CD">
        <w:rPr>
          <w:b/>
          <w:sz w:val="24"/>
          <w:szCs w:val="24"/>
        </w:rPr>
        <w:t xml:space="preserve">Радио Благоевград, </w:t>
      </w:r>
      <w:r w:rsidR="00266451" w:rsidRPr="001F57CD">
        <w:rPr>
          <w:b/>
          <w:sz w:val="24"/>
          <w:szCs w:val="24"/>
        </w:rPr>
        <w:t>Радио Бургас, Радио Видин</w:t>
      </w:r>
      <w:r w:rsidR="00E130BE" w:rsidRPr="001F57CD">
        <w:rPr>
          <w:b/>
          <w:sz w:val="24"/>
          <w:szCs w:val="24"/>
        </w:rPr>
        <w:t xml:space="preserve">. </w:t>
      </w:r>
      <w:r w:rsidRPr="001F57CD">
        <w:rPr>
          <w:sz w:val="24"/>
          <w:szCs w:val="24"/>
        </w:rPr>
        <w:t xml:space="preserve">Изградени са </w:t>
      </w:r>
      <w:proofErr w:type="spellStart"/>
      <w:r w:rsidRPr="001F57CD">
        <w:rPr>
          <w:sz w:val="24"/>
          <w:szCs w:val="24"/>
        </w:rPr>
        <w:t>подсайтовете</w:t>
      </w:r>
      <w:proofErr w:type="spellEnd"/>
      <w:r w:rsidRPr="001F57CD">
        <w:rPr>
          <w:sz w:val="24"/>
          <w:szCs w:val="24"/>
        </w:rPr>
        <w:t xml:space="preserve"> „Музикант на годината“, „Златна пролет“</w:t>
      </w:r>
      <w:r w:rsidR="005F6CAD" w:rsidRPr="001F57CD">
        <w:rPr>
          <w:sz w:val="24"/>
          <w:szCs w:val="24"/>
        </w:rPr>
        <w:t>,</w:t>
      </w:r>
      <w:r w:rsidRPr="001F57CD">
        <w:rPr>
          <w:sz w:val="24"/>
          <w:szCs w:val="24"/>
        </w:rPr>
        <w:t xml:space="preserve"> </w:t>
      </w:r>
      <w:r w:rsidR="005F6CAD" w:rsidRPr="001F57CD">
        <w:rPr>
          <w:sz w:val="24"/>
          <w:szCs w:val="24"/>
        </w:rPr>
        <w:t>„О</w:t>
      </w:r>
      <w:r w:rsidRPr="001F57CD">
        <w:rPr>
          <w:sz w:val="24"/>
          <w:szCs w:val="24"/>
        </w:rPr>
        <w:t>лимпиада</w:t>
      </w:r>
      <w:r w:rsidR="005F6CAD" w:rsidRPr="001F57CD">
        <w:rPr>
          <w:sz w:val="24"/>
          <w:szCs w:val="24"/>
        </w:rPr>
        <w:t xml:space="preserve"> в </w:t>
      </w:r>
      <w:r w:rsidRPr="001F57CD">
        <w:rPr>
          <w:sz w:val="24"/>
          <w:szCs w:val="24"/>
        </w:rPr>
        <w:t>Сочи</w:t>
      </w:r>
      <w:r w:rsidR="005F6CAD" w:rsidRPr="001F57CD">
        <w:rPr>
          <w:sz w:val="24"/>
          <w:szCs w:val="24"/>
        </w:rPr>
        <w:t>“</w:t>
      </w:r>
      <w:r w:rsidR="00B47503" w:rsidRPr="001F57CD">
        <w:rPr>
          <w:sz w:val="24"/>
          <w:szCs w:val="24"/>
        </w:rPr>
        <w:t xml:space="preserve">, „Избори за </w:t>
      </w:r>
      <w:proofErr w:type="spellStart"/>
      <w:r w:rsidR="00B47503" w:rsidRPr="001F57CD">
        <w:rPr>
          <w:sz w:val="24"/>
          <w:szCs w:val="24"/>
        </w:rPr>
        <w:t>Европарламент</w:t>
      </w:r>
      <w:proofErr w:type="spellEnd"/>
      <w:r w:rsidR="00B47503" w:rsidRPr="001F57CD">
        <w:rPr>
          <w:sz w:val="24"/>
          <w:szCs w:val="24"/>
        </w:rPr>
        <w:t>“, „Парламентарни избори“</w:t>
      </w:r>
      <w:r w:rsidR="005F6CAD" w:rsidRPr="001F57CD">
        <w:rPr>
          <w:sz w:val="24"/>
          <w:szCs w:val="24"/>
        </w:rPr>
        <w:t xml:space="preserve"> и „80 години БНР“</w:t>
      </w:r>
      <w:r w:rsidR="00B47503" w:rsidRPr="001F57CD">
        <w:rPr>
          <w:sz w:val="24"/>
          <w:szCs w:val="24"/>
        </w:rPr>
        <w:t>-за предстоящата годишнина на медията</w:t>
      </w:r>
      <w:r w:rsidRPr="001F57CD">
        <w:rPr>
          <w:sz w:val="24"/>
          <w:szCs w:val="24"/>
        </w:rPr>
        <w:t xml:space="preserve">. </w:t>
      </w:r>
      <w:r w:rsidR="00793AC7" w:rsidRPr="001F57CD">
        <w:rPr>
          <w:sz w:val="24"/>
          <w:szCs w:val="24"/>
        </w:rPr>
        <w:t xml:space="preserve">Приложението на </w:t>
      </w:r>
      <w:proofErr w:type="spellStart"/>
      <w:r w:rsidR="00793AC7" w:rsidRPr="001F57CD">
        <w:rPr>
          <w:sz w:val="24"/>
          <w:szCs w:val="24"/>
        </w:rPr>
        <w:t>bnr</w:t>
      </w:r>
      <w:proofErr w:type="spellEnd"/>
      <w:r w:rsidR="00793AC7" w:rsidRPr="001F57CD">
        <w:rPr>
          <w:sz w:val="24"/>
          <w:szCs w:val="24"/>
        </w:rPr>
        <w:t>.</w:t>
      </w:r>
      <w:proofErr w:type="spellStart"/>
      <w:r w:rsidR="00793AC7" w:rsidRPr="001F57CD">
        <w:rPr>
          <w:sz w:val="24"/>
          <w:szCs w:val="24"/>
        </w:rPr>
        <w:t>bg</w:t>
      </w:r>
      <w:proofErr w:type="spellEnd"/>
      <w:r w:rsidR="00793AC7" w:rsidRPr="001F57CD">
        <w:rPr>
          <w:sz w:val="24"/>
          <w:szCs w:val="24"/>
        </w:rPr>
        <w:t xml:space="preserve"> за мобилните устройства вече функционира.</w:t>
      </w:r>
    </w:p>
    <w:p w:rsidR="0070174F" w:rsidRPr="001F57CD" w:rsidRDefault="0070174F" w:rsidP="0070174F">
      <w:pPr>
        <w:ind w:firstLine="709"/>
        <w:jc w:val="both"/>
        <w:rPr>
          <w:sz w:val="24"/>
          <w:szCs w:val="24"/>
        </w:rPr>
      </w:pPr>
      <w:r w:rsidRPr="001F57CD">
        <w:rPr>
          <w:sz w:val="24"/>
          <w:szCs w:val="24"/>
        </w:rPr>
        <w:t>*</w:t>
      </w:r>
    </w:p>
    <w:p w:rsidR="0070174F" w:rsidRPr="001F57CD" w:rsidRDefault="0070174F" w:rsidP="0070174F">
      <w:pPr>
        <w:ind w:firstLine="709"/>
        <w:jc w:val="both"/>
        <w:rPr>
          <w:bCs/>
          <w:sz w:val="24"/>
          <w:szCs w:val="24"/>
        </w:rPr>
      </w:pPr>
      <w:r w:rsidRPr="001F57CD">
        <w:rPr>
          <w:bCs/>
          <w:sz w:val="24"/>
          <w:szCs w:val="24"/>
        </w:rPr>
        <w:t xml:space="preserve">За категоричното утвърждаване </w:t>
      </w:r>
      <w:r w:rsidRPr="001F57CD">
        <w:rPr>
          <w:sz w:val="24"/>
          <w:szCs w:val="24"/>
        </w:rPr>
        <w:t>на Българското национално радио като културна институция</w:t>
      </w:r>
      <w:r w:rsidRPr="001F57CD">
        <w:rPr>
          <w:bCs/>
          <w:sz w:val="24"/>
          <w:szCs w:val="24"/>
        </w:rPr>
        <w:t xml:space="preserve"> основен аргумент е дейността на </w:t>
      </w:r>
      <w:r w:rsidRPr="001F57CD">
        <w:rPr>
          <w:b/>
          <w:i/>
          <w:iCs/>
          <w:sz w:val="24"/>
          <w:szCs w:val="24"/>
        </w:rPr>
        <w:t>музикалните състави на БНР</w:t>
      </w:r>
      <w:r w:rsidRPr="001F57CD">
        <w:rPr>
          <w:bCs/>
          <w:sz w:val="24"/>
          <w:szCs w:val="24"/>
        </w:rPr>
        <w:t xml:space="preserve">. </w:t>
      </w:r>
    </w:p>
    <w:p w:rsidR="0070174F" w:rsidRPr="001F57CD" w:rsidRDefault="0070174F" w:rsidP="0070174F">
      <w:pPr>
        <w:ind w:firstLine="709"/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През изминалия период </w:t>
      </w:r>
      <w:r w:rsidR="00F236BB" w:rsidRPr="001F57CD">
        <w:rPr>
          <w:b/>
          <w:sz w:val="24"/>
          <w:szCs w:val="24"/>
        </w:rPr>
        <w:t>„Музикална къща БНР”</w:t>
      </w:r>
      <w:r w:rsidR="00F236BB" w:rsidRPr="001F57CD">
        <w:rPr>
          <w:sz w:val="24"/>
          <w:szCs w:val="24"/>
        </w:rPr>
        <w:t xml:space="preserve"> </w:t>
      </w:r>
      <w:r w:rsidRPr="001F57CD">
        <w:rPr>
          <w:sz w:val="24"/>
          <w:szCs w:val="24"/>
        </w:rPr>
        <w:t xml:space="preserve">продължава да разширява параметрите на своята дейност, като се полагат усилия и за по-ефективна публичност на изявите на шестте ансамбъла,  както и на продуцираните записи. </w:t>
      </w:r>
      <w:r w:rsidR="005813B0" w:rsidRPr="001F57CD">
        <w:rPr>
          <w:sz w:val="24"/>
          <w:szCs w:val="24"/>
        </w:rPr>
        <w:t>Голяма част от проявите на музикалните състави са посветени на предстоящата 80-годишнина на БНР. Осъществени са проекти  и записи на Светлана Василева и Васил Петров. С особено внимание и грижа се осъществява проектът „Пътешествие в два свята” - съвместна продукция на  Милчо Левиев и  хор „Космически гласове”. През периода стартира и кампанията  „100 - те любими народни песни и хора на България”. По</w:t>
      </w:r>
      <w:r w:rsidR="00297A9E">
        <w:rPr>
          <w:sz w:val="24"/>
          <w:szCs w:val="24"/>
        </w:rPr>
        <w:t xml:space="preserve"> повод </w:t>
      </w:r>
      <w:r w:rsidR="00297A9E">
        <w:rPr>
          <w:sz w:val="24"/>
          <w:szCs w:val="24"/>
        </w:rPr>
        <w:lastRenderedPageBreak/>
        <w:t>предстоящия</w:t>
      </w:r>
      <w:r w:rsidR="005813B0" w:rsidRPr="001F57CD">
        <w:rPr>
          <w:sz w:val="24"/>
          <w:szCs w:val="24"/>
        </w:rPr>
        <w:t xml:space="preserve"> юбилей на БНР </w:t>
      </w:r>
      <w:r w:rsidR="003A6B45" w:rsidRPr="001F57CD">
        <w:rPr>
          <w:sz w:val="24"/>
          <w:szCs w:val="24"/>
        </w:rPr>
        <w:t>се</w:t>
      </w:r>
      <w:r w:rsidR="005813B0" w:rsidRPr="001F57CD">
        <w:rPr>
          <w:sz w:val="24"/>
          <w:szCs w:val="24"/>
        </w:rPr>
        <w:t xml:space="preserve"> организира</w:t>
      </w:r>
      <w:r w:rsidR="003A6B45" w:rsidRPr="001F57CD">
        <w:rPr>
          <w:sz w:val="24"/>
          <w:szCs w:val="24"/>
        </w:rPr>
        <w:t>ха</w:t>
      </w:r>
      <w:r w:rsidR="005813B0" w:rsidRPr="001F57CD">
        <w:rPr>
          <w:sz w:val="24"/>
          <w:szCs w:val="24"/>
        </w:rPr>
        <w:t xml:space="preserve">  концерти на ОНМ и </w:t>
      </w:r>
      <w:proofErr w:type="spellStart"/>
      <w:r w:rsidR="005813B0" w:rsidRPr="001F57CD">
        <w:rPr>
          <w:sz w:val="24"/>
          <w:szCs w:val="24"/>
        </w:rPr>
        <w:t>Биг</w:t>
      </w:r>
      <w:proofErr w:type="spellEnd"/>
      <w:r w:rsidR="005813B0" w:rsidRPr="001F57CD">
        <w:rPr>
          <w:sz w:val="24"/>
          <w:szCs w:val="24"/>
        </w:rPr>
        <w:t xml:space="preserve"> Бенда на открито. ОНМ „маркира”  първия „лъч” и изнесе успешно концерти  в Благоевград, Видин и Шумен  с гости Янка </w:t>
      </w:r>
      <w:proofErr w:type="spellStart"/>
      <w:r w:rsidR="005813B0" w:rsidRPr="001F57CD">
        <w:rPr>
          <w:sz w:val="24"/>
          <w:szCs w:val="24"/>
        </w:rPr>
        <w:t>Рупкина</w:t>
      </w:r>
      <w:proofErr w:type="spellEnd"/>
      <w:r w:rsidR="005813B0" w:rsidRPr="001F57CD">
        <w:rPr>
          <w:sz w:val="24"/>
          <w:szCs w:val="24"/>
        </w:rPr>
        <w:t xml:space="preserve">, Володя Стоянов и Валерия Момчилова. </w:t>
      </w:r>
      <w:proofErr w:type="spellStart"/>
      <w:r w:rsidR="005813B0" w:rsidRPr="001F57CD">
        <w:rPr>
          <w:sz w:val="24"/>
          <w:szCs w:val="24"/>
        </w:rPr>
        <w:t>Биг</w:t>
      </w:r>
      <w:proofErr w:type="spellEnd"/>
      <w:r w:rsidR="005813B0" w:rsidRPr="001F57CD">
        <w:rPr>
          <w:sz w:val="24"/>
          <w:szCs w:val="24"/>
        </w:rPr>
        <w:t xml:space="preserve"> Бендът се включи активно във втория „лъч” концерти във Варна, Созопол, Бургас, Стара Загора и Пловдив. За първи път, съвместно със Столична община под откритото небе </w:t>
      </w:r>
      <w:r w:rsidR="004219D5" w:rsidRPr="001F57CD">
        <w:rPr>
          <w:sz w:val="24"/>
          <w:szCs w:val="24"/>
        </w:rPr>
        <w:t xml:space="preserve">в </w:t>
      </w:r>
      <w:r w:rsidR="005813B0" w:rsidRPr="001F57CD">
        <w:rPr>
          <w:sz w:val="24"/>
          <w:szCs w:val="24"/>
        </w:rPr>
        <w:t xml:space="preserve">София </w:t>
      </w:r>
      <w:r w:rsidR="004219D5" w:rsidRPr="001F57CD">
        <w:rPr>
          <w:sz w:val="24"/>
          <w:szCs w:val="24"/>
        </w:rPr>
        <w:t>се</w:t>
      </w:r>
      <w:r w:rsidR="005813B0" w:rsidRPr="001F57CD">
        <w:rPr>
          <w:sz w:val="24"/>
          <w:szCs w:val="24"/>
        </w:rPr>
        <w:t xml:space="preserve"> проведе и Летен музикален фестивал</w:t>
      </w:r>
      <w:r w:rsidR="004219D5" w:rsidRPr="001F57CD">
        <w:rPr>
          <w:sz w:val="24"/>
          <w:szCs w:val="24"/>
        </w:rPr>
        <w:t xml:space="preserve"> с участието на музикалните състави на БНР</w:t>
      </w:r>
      <w:r w:rsidR="00831096" w:rsidRPr="001F57CD">
        <w:rPr>
          <w:sz w:val="24"/>
          <w:szCs w:val="24"/>
        </w:rPr>
        <w:t>.</w:t>
      </w:r>
      <w:r w:rsidR="00D060AE" w:rsidRPr="001F57CD">
        <w:rPr>
          <w:rFonts w:ascii="Calibri" w:hAnsi="Calibri"/>
          <w:sz w:val="24"/>
          <w:szCs w:val="24"/>
          <w:lang w:eastAsia="bg-BG"/>
        </w:rPr>
        <w:t xml:space="preserve"> </w:t>
      </w:r>
      <w:r w:rsidR="00D060AE" w:rsidRPr="001F57CD">
        <w:rPr>
          <w:sz w:val="24"/>
          <w:szCs w:val="24"/>
          <w:lang w:eastAsia="bg-BG"/>
        </w:rPr>
        <w:t xml:space="preserve">Особено внимание заслужава концертът „БГ </w:t>
      </w:r>
      <w:proofErr w:type="spellStart"/>
      <w:r w:rsidR="00D060AE" w:rsidRPr="001F57CD">
        <w:rPr>
          <w:sz w:val="24"/>
          <w:szCs w:val="24"/>
          <w:lang w:eastAsia="bg-BG"/>
        </w:rPr>
        <w:t>Рок-симфони</w:t>
      </w:r>
      <w:proofErr w:type="spellEnd"/>
      <w:r w:rsidR="00D060AE" w:rsidRPr="001F57CD">
        <w:rPr>
          <w:sz w:val="24"/>
          <w:szCs w:val="24"/>
          <w:lang w:eastAsia="bg-BG"/>
        </w:rPr>
        <w:t>”, събрал на една сцена   музикантите от СО на БНР и най-популярните рок-групи у нас. Работи се и по проекта „ФСБ –</w:t>
      </w:r>
      <w:proofErr w:type="spellStart"/>
      <w:r w:rsidR="00D060AE" w:rsidRPr="001F57CD">
        <w:rPr>
          <w:sz w:val="24"/>
          <w:szCs w:val="24"/>
          <w:lang w:eastAsia="bg-BG"/>
        </w:rPr>
        <w:t>симфони</w:t>
      </w:r>
      <w:proofErr w:type="spellEnd"/>
      <w:r w:rsidR="00D060AE" w:rsidRPr="001F57CD">
        <w:rPr>
          <w:sz w:val="24"/>
          <w:szCs w:val="24"/>
          <w:lang w:eastAsia="bg-BG"/>
        </w:rPr>
        <w:t xml:space="preserve">”. Тази година ще се запомни и с грандиозните проекти в Арена Армеец, осъществени с участието на музикалните състави на </w:t>
      </w:r>
      <w:r w:rsidR="00A378A8" w:rsidRPr="001F57CD">
        <w:rPr>
          <w:sz w:val="24"/>
          <w:szCs w:val="24"/>
          <w:lang w:eastAsia="bg-BG"/>
        </w:rPr>
        <w:t>Радиото</w:t>
      </w:r>
      <w:r w:rsidR="00D060AE" w:rsidRPr="001F57CD">
        <w:rPr>
          <w:sz w:val="24"/>
          <w:szCs w:val="24"/>
          <w:lang w:eastAsia="bg-BG"/>
        </w:rPr>
        <w:t xml:space="preserve"> –„Властелинът на пръстените” и концерта на Сара </w:t>
      </w:r>
      <w:proofErr w:type="spellStart"/>
      <w:r w:rsidR="00D060AE" w:rsidRPr="001F57CD">
        <w:rPr>
          <w:sz w:val="24"/>
          <w:szCs w:val="24"/>
          <w:lang w:eastAsia="bg-BG"/>
        </w:rPr>
        <w:t>Брайтмън</w:t>
      </w:r>
      <w:proofErr w:type="spellEnd"/>
      <w:r w:rsidR="00D060AE" w:rsidRPr="001F57CD">
        <w:rPr>
          <w:sz w:val="24"/>
          <w:szCs w:val="24"/>
          <w:lang w:eastAsia="bg-BG"/>
        </w:rPr>
        <w:t>.</w:t>
      </w:r>
    </w:p>
    <w:p w:rsidR="008C73DD" w:rsidRPr="001F57CD" w:rsidRDefault="00027A3D" w:rsidP="008C73DD">
      <w:pPr>
        <w:jc w:val="both"/>
        <w:rPr>
          <w:sz w:val="24"/>
          <w:szCs w:val="24"/>
          <w:lang w:eastAsia="bg-BG"/>
        </w:rPr>
      </w:pPr>
      <w:r w:rsidRPr="001F57CD">
        <w:rPr>
          <w:sz w:val="24"/>
          <w:szCs w:val="24"/>
        </w:rPr>
        <w:t xml:space="preserve">          </w:t>
      </w:r>
      <w:r w:rsidR="00B552FA" w:rsidRPr="001F57CD">
        <w:rPr>
          <w:b/>
          <w:sz w:val="24"/>
          <w:szCs w:val="24"/>
        </w:rPr>
        <w:t>Симфоничния</w:t>
      </w:r>
      <w:r w:rsidR="00CE288C" w:rsidRPr="001F57CD">
        <w:rPr>
          <w:b/>
          <w:sz w:val="24"/>
          <w:szCs w:val="24"/>
        </w:rPr>
        <w:t>т</w:t>
      </w:r>
      <w:r w:rsidR="00B552FA" w:rsidRPr="001F57CD">
        <w:rPr>
          <w:b/>
          <w:sz w:val="24"/>
          <w:szCs w:val="24"/>
        </w:rPr>
        <w:t xml:space="preserve"> оркестър</w:t>
      </w:r>
      <w:r w:rsidR="00CE288C" w:rsidRPr="001F57CD">
        <w:rPr>
          <w:b/>
          <w:sz w:val="24"/>
          <w:szCs w:val="24"/>
        </w:rPr>
        <w:t xml:space="preserve"> </w:t>
      </w:r>
      <w:r w:rsidR="00B552FA" w:rsidRPr="001F57CD">
        <w:rPr>
          <w:b/>
          <w:sz w:val="24"/>
          <w:szCs w:val="24"/>
        </w:rPr>
        <w:t>на БНР</w:t>
      </w:r>
      <w:r w:rsidR="00B552FA" w:rsidRPr="001F57CD">
        <w:rPr>
          <w:sz w:val="24"/>
          <w:szCs w:val="24"/>
        </w:rPr>
        <w:t xml:space="preserve"> продължи с амбицията  да бъдат изпълнявани най-често  български произведения. По повод годишнините на  Иван Спасов и Георги Минчев, </w:t>
      </w:r>
      <w:r w:rsidR="00297A9E">
        <w:rPr>
          <w:sz w:val="24"/>
          <w:szCs w:val="24"/>
        </w:rPr>
        <w:t>оркестърът</w:t>
      </w:r>
      <w:r w:rsidR="0074269D" w:rsidRPr="001F57CD">
        <w:rPr>
          <w:sz w:val="24"/>
          <w:szCs w:val="24"/>
        </w:rPr>
        <w:t xml:space="preserve"> </w:t>
      </w:r>
      <w:r w:rsidR="00B552FA" w:rsidRPr="001F57CD">
        <w:rPr>
          <w:sz w:val="24"/>
          <w:szCs w:val="24"/>
        </w:rPr>
        <w:t xml:space="preserve">изпълни техни произведения. </w:t>
      </w:r>
      <w:r w:rsidR="0074269D" w:rsidRPr="001F57CD">
        <w:rPr>
          <w:sz w:val="24"/>
          <w:szCs w:val="24"/>
        </w:rPr>
        <w:t>С голям успех преминаха концертите</w:t>
      </w:r>
      <w:r w:rsidR="00B552FA" w:rsidRPr="001F57CD">
        <w:rPr>
          <w:sz w:val="24"/>
          <w:szCs w:val="24"/>
        </w:rPr>
        <w:t xml:space="preserve"> на македонския пианист Симон </w:t>
      </w:r>
      <w:proofErr w:type="spellStart"/>
      <w:r w:rsidR="00B552FA" w:rsidRPr="001F57CD">
        <w:rPr>
          <w:sz w:val="24"/>
          <w:szCs w:val="24"/>
        </w:rPr>
        <w:t>Трпчески</w:t>
      </w:r>
      <w:proofErr w:type="spellEnd"/>
      <w:r w:rsidR="0074269D" w:rsidRPr="001F57CD">
        <w:rPr>
          <w:sz w:val="24"/>
          <w:szCs w:val="24"/>
        </w:rPr>
        <w:t xml:space="preserve">, който бе излъчен и за EBU, </w:t>
      </w:r>
      <w:r w:rsidR="008C73DD" w:rsidRPr="001F57CD">
        <w:rPr>
          <w:sz w:val="24"/>
          <w:szCs w:val="24"/>
          <w:lang w:eastAsia="bg-BG"/>
        </w:rPr>
        <w:t xml:space="preserve">грандиозното изпълнение на </w:t>
      </w:r>
      <w:proofErr w:type="spellStart"/>
      <w:r w:rsidR="008C73DD" w:rsidRPr="001F57CD">
        <w:rPr>
          <w:i/>
          <w:sz w:val="24"/>
          <w:szCs w:val="24"/>
          <w:lang w:eastAsia="bg-BG"/>
        </w:rPr>
        <w:t>Миса</w:t>
      </w:r>
      <w:proofErr w:type="spellEnd"/>
      <w:r w:rsidR="008C73DD" w:rsidRPr="001F57CD">
        <w:rPr>
          <w:i/>
          <w:sz w:val="24"/>
          <w:szCs w:val="24"/>
          <w:lang w:eastAsia="bg-BG"/>
        </w:rPr>
        <w:t xml:space="preserve"> </w:t>
      </w:r>
      <w:proofErr w:type="spellStart"/>
      <w:r w:rsidR="008C73DD" w:rsidRPr="001F57CD">
        <w:rPr>
          <w:i/>
          <w:sz w:val="24"/>
          <w:szCs w:val="24"/>
          <w:lang w:eastAsia="bg-BG"/>
        </w:rPr>
        <w:t>Солемнис</w:t>
      </w:r>
      <w:proofErr w:type="spellEnd"/>
      <w:r w:rsidR="008C73DD" w:rsidRPr="001F57CD">
        <w:rPr>
          <w:sz w:val="24"/>
          <w:szCs w:val="24"/>
          <w:lang w:eastAsia="bg-BG"/>
        </w:rPr>
        <w:t xml:space="preserve"> от Бетовен, представянето  на Мила Георгиева, на гост-диригента </w:t>
      </w:r>
      <w:proofErr w:type="spellStart"/>
      <w:r w:rsidR="008C73DD" w:rsidRPr="001F57CD">
        <w:rPr>
          <w:sz w:val="24"/>
          <w:szCs w:val="24"/>
          <w:lang w:eastAsia="bg-BG"/>
        </w:rPr>
        <w:t>Гюрер</w:t>
      </w:r>
      <w:proofErr w:type="spellEnd"/>
      <w:r w:rsidR="008C73DD" w:rsidRPr="001F57CD">
        <w:rPr>
          <w:sz w:val="24"/>
          <w:szCs w:val="24"/>
          <w:lang w:eastAsia="bg-BG"/>
        </w:rPr>
        <w:t xml:space="preserve"> </w:t>
      </w:r>
      <w:proofErr w:type="spellStart"/>
      <w:r w:rsidR="008C73DD" w:rsidRPr="001F57CD">
        <w:rPr>
          <w:sz w:val="24"/>
          <w:szCs w:val="24"/>
          <w:lang w:eastAsia="bg-BG"/>
        </w:rPr>
        <w:t>Айкал</w:t>
      </w:r>
      <w:proofErr w:type="spellEnd"/>
      <w:r w:rsidR="008C73DD" w:rsidRPr="001F57CD">
        <w:rPr>
          <w:sz w:val="24"/>
          <w:szCs w:val="24"/>
          <w:lang w:eastAsia="bg-BG"/>
        </w:rPr>
        <w:t>, руската цигуларка</w:t>
      </w:r>
      <w:r w:rsidR="0074269D" w:rsidRPr="001F57CD">
        <w:rPr>
          <w:sz w:val="24"/>
          <w:szCs w:val="24"/>
          <w:lang w:eastAsia="bg-BG"/>
        </w:rPr>
        <w:t xml:space="preserve"> </w:t>
      </w:r>
      <w:r w:rsidR="008C73DD" w:rsidRPr="001F57CD">
        <w:rPr>
          <w:sz w:val="24"/>
          <w:szCs w:val="24"/>
          <w:lang w:eastAsia="bg-BG"/>
        </w:rPr>
        <w:t>Татяна Самуил и Валентина Куцарова. Съвместната продукция с БНТ „Коледно матине” привлече много любители в празничния ден.  Оркестърът участва и в международните фестивали  ММФ „Мартенски музикални дни</w:t>
      </w:r>
      <w:r w:rsidR="005D5597" w:rsidRPr="001F57CD">
        <w:rPr>
          <w:sz w:val="24"/>
          <w:szCs w:val="24"/>
          <w:lang w:eastAsia="bg-BG"/>
        </w:rPr>
        <w:t>“</w:t>
      </w:r>
      <w:r w:rsidR="008C73DD" w:rsidRPr="001F57CD">
        <w:rPr>
          <w:sz w:val="24"/>
          <w:szCs w:val="24"/>
          <w:lang w:eastAsia="bg-BG"/>
        </w:rPr>
        <w:t xml:space="preserve">, „Софийски музикални седмици” и „Варненско лято”. </w:t>
      </w:r>
    </w:p>
    <w:p w:rsidR="00EC794C" w:rsidRPr="001F57CD" w:rsidRDefault="00B552FA" w:rsidP="00EC794C">
      <w:pPr>
        <w:jc w:val="both"/>
        <w:rPr>
          <w:sz w:val="24"/>
          <w:szCs w:val="24"/>
          <w:lang w:eastAsia="bg-BG"/>
        </w:rPr>
      </w:pPr>
      <w:r w:rsidRPr="001F57CD">
        <w:rPr>
          <w:b/>
          <w:color w:val="FF0000"/>
          <w:sz w:val="24"/>
          <w:szCs w:val="24"/>
        </w:rPr>
        <w:t xml:space="preserve">         </w:t>
      </w:r>
      <w:r w:rsidRPr="001F57CD">
        <w:rPr>
          <w:b/>
          <w:sz w:val="24"/>
          <w:szCs w:val="24"/>
        </w:rPr>
        <w:t xml:space="preserve">Смесеният хор на БНР </w:t>
      </w:r>
      <w:r w:rsidRPr="001F57CD">
        <w:rPr>
          <w:sz w:val="24"/>
          <w:szCs w:val="24"/>
        </w:rPr>
        <w:t>в този период осъществи концерт в Студио № 1 с диригент Румен Райчев</w:t>
      </w:r>
      <w:r w:rsidR="007A08D1" w:rsidRPr="001F57CD">
        <w:rPr>
          <w:sz w:val="24"/>
          <w:szCs w:val="24"/>
        </w:rPr>
        <w:t xml:space="preserve"> и заедно със Симфоничния оркестър участва</w:t>
      </w:r>
      <w:r w:rsidRPr="001F57CD">
        <w:rPr>
          <w:sz w:val="24"/>
          <w:szCs w:val="24"/>
        </w:rPr>
        <w:t xml:space="preserve"> в </w:t>
      </w:r>
      <w:r w:rsidR="007A08D1" w:rsidRPr="001F57CD">
        <w:rPr>
          <w:sz w:val="24"/>
          <w:szCs w:val="24"/>
        </w:rPr>
        <w:t>„</w:t>
      </w:r>
      <w:proofErr w:type="spellStart"/>
      <w:r w:rsidR="007A08D1" w:rsidRPr="001F57CD">
        <w:rPr>
          <w:sz w:val="24"/>
          <w:szCs w:val="24"/>
        </w:rPr>
        <w:t>Миса</w:t>
      </w:r>
      <w:proofErr w:type="spellEnd"/>
      <w:r w:rsidR="007A08D1" w:rsidRPr="001F57CD">
        <w:rPr>
          <w:sz w:val="24"/>
          <w:szCs w:val="24"/>
        </w:rPr>
        <w:t xml:space="preserve"> </w:t>
      </w:r>
      <w:proofErr w:type="spellStart"/>
      <w:r w:rsidR="007A08D1" w:rsidRPr="001F57CD">
        <w:rPr>
          <w:sz w:val="24"/>
          <w:szCs w:val="24"/>
        </w:rPr>
        <w:t>Солемнис</w:t>
      </w:r>
      <w:proofErr w:type="spellEnd"/>
      <w:r w:rsidR="007A08D1" w:rsidRPr="001F57CD">
        <w:rPr>
          <w:sz w:val="24"/>
          <w:szCs w:val="24"/>
        </w:rPr>
        <w:t>”от Бетовен.</w:t>
      </w:r>
      <w:r w:rsidR="00AF4945" w:rsidRPr="001F57CD">
        <w:rPr>
          <w:sz w:val="24"/>
          <w:szCs w:val="24"/>
        </w:rPr>
        <w:t xml:space="preserve"> За деня на Европа –</w:t>
      </w:r>
      <w:r w:rsidRPr="001F57CD">
        <w:rPr>
          <w:sz w:val="24"/>
          <w:szCs w:val="24"/>
        </w:rPr>
        <w:t xml:space="preserve"> 9</w:t>
      </w:r>
      <w:r w:rsidR="00AF4945" w:rsidRPr="001F57CD">
        <w:rPr>
          <w:sz w:val="24"/>
          <w:szCs w:val="24"/>
        </w:rPr>
        <w:t>-ти</w:t>
      </w:r>
      <w:r w:rsidRPr="001F57CD">
        <w:rPr>
          <w:sz w:val="24"/>
          <w:szCs w:val="24"/>
        </w:rPr>
        <w:t xml:space="preserve"> май</w:t>
      </w:r>
      <w:r w:rsidR="00AF4945" w:rsidRPr="001F57CD">
        <w:rPr>
          <w:sz w:val="24"/>
          <w:szCs w:val="24"/>
        </w:rPr>
        <w:t>,</w:t>
      </w:r>
      <w:r w:rsidRPr="001F57CD">
        <w:rPr>
          <w:sz w:val="24"/>
          <w:szCs w:val="24"/>
        </w:rPr>
        <w:t xml:space="preserve"> във Виена</w:t>
      </w:r>
      <w:r w:rsidR="00AF4945" w:rsidRPr="001F57CD">
        <w:rPr>
          <w:sz w:val="24"/>
          <w:szCs w:val="24"/>
        </w:rPr>
        <w:t xml:space="preserve"> от EBU бе организиран концерт, в който нашият състав направи забележително представяне</w:t>
      </w:r>
      <w:r w:rsidRPr="001F57CD">
        <w:rPr>
          <w:sz w:val="24"/>
          <w:szCs w:val="24"/>
        </w:rPr>
        <w:t>.</w:t>
      </w:r>
      <w:r w:rsidR="005666EA" w:rsidRPr="001F57CD">
        <w:rPr>
          <w:sz w:val="24"/>
          <w:szCs w:val="24"/>
        </w:rPr>
        <w:t xml:space="preserve"> По покана на Мюнхенската филхармония Мъжкият хор на БНР участва в Мюнхен в два концерта.</w:t>
      </w:r>
      <w:r w:rsidR="00EC794C" w:rsidRPr="001F57CD">
        <w:rPr>
          <w:sz w:val="24"/>
          <w:szCs w:val="24"/>
          <w:lang w:eastAsia="bg-BG"/>
        </w:rPr>
        <w:t xml:space="preserve"> От началото на сезон 2014/2015 хорът участва в няколко съвместни продукции със С</w:t>
      </w:r>
      <w:r w:rsidR="00891C89" w:rsidRPr="001F57CD">
        <w:rPr>
          <w:sz w:val="24"/>
          <w:szCs w:val="24"/>
          <w:lang w:eastAsia="bg-BG"/>
        </w:rPr>
        <w:t>имфоничния оркестър</w:t>
      </w:r>
      <w:r w:rsidR="00EC794C" w:rsidRPr="001F57CD">
        <w:rPr>
          <w:sz w:val="24"/>
          <w:szCs w:val="24"/>
          <w:lang w:eastAsia="bg-BG"/>
        </w:rPr>
        <w:t xml:space="preserve"> на БНР в зала „България”.</w:t>
      </w:r>
    </w:p>
    <w:p w:rsidR="00831096" w:rsidRPr="001F57CD" w:rsidRDefault="00D04BAB" w:rsidP="00B552FA">
      <w:pPr>
        <w:jc w:val="both"/>
        <w:rPr>
          <w:sz w:val="24"/>
          <w:szCs w:val="24"/>
        </w:rPr>
      </w:pPr>
      <w:r w:rsidRPr="001F57CD">
        <w:rPr>
          <w:b/>
          <w:color w:val="FF0000"/>
          <w:sz w:val="24"/>
          <w:szCs w:val="24"/>
        </w:rPr>
        <w:t xml:space="preserve">       </w:t>
      </w:r>
      <w:r w:rsidR="00B552FA" w:rsidRPr="001F57CD">
        <w:rPr>
          <w:b/>
          <w:sz w:val="24"/>
          <w:szCs w:val="24"/>
        </w:rPr>
        <w:t>О</w:t>
      </w:r>
      <w:r w:rsidR="00CE288C" w:rsidRPr="001F57CD">
        <w:rPr>
          <w:b/>
          <w:sz w:val="24"/>
          <w:szCs w:val="24"/>
        </w:rPr>
        <w:t>ркестърът за народна музика</w:t>
      </w:r>
      <w:r w:rsidR="00B552FA" w:rsidRPr="001F57CD">
        <w:rPr>
          <w:b/>
          <w:sz w:val="24"/>
          <w:szCs w:val="24"/>
        </w:rPr>
        <w:t xml:space="preserve"> </w:t>
      </w:r>
      <w:r w:rsidR="00B552FA" w:rsidRPr="001F57CD">
        <w:rPr>
          <w:sz w:val="24"/>
          <w:szCs w:val="24"/>
        </w:rPr>
        <w:t>все повече се отваря към програмите  на БНР</w:t>
      </w:r>
      <w:r w:rsidR="00CE288C" w:rsidRPr="001F57CD">
        <w:rPr>
          <w:sz w:val="24"/>
          <w:szCs w:val="24"/>
        </w:rPr>
        <w:t>.</w:t>
      </w:r>
      <w:r w:rsidR="00B552FA" w:rsidRPr="001F57CD">
        <w:rPr>
          <w:sz w:val="24"/>
          <w:szCs w:val="24"/>
        </w:rPr>
        <w:t xml:space="preserve"> </w:t>
      </w:r>
      <w:r w:rsidR="00D11236" w:rsidRPr="001F57CD">
        <w:rPr>
          <w:sz w:val="24"/>
          <w:szCs w:val="24"/>
        </w:rPr>
        <w:t>С</w:t>
      </w:r>
      <w:r w:rsidR="00B552FA" w:rsidRPr="001F57CD">
        <w:rPr>
          <w:sz w:val="24"/>
          <w:szCs w:val="24"/>
        </w:rPr>
        <w:t>ъставът участва  в класациите за млади фолклорни таланти на програма „Хоризонт” и  програма „Хр</w:t>
      </w:r>
      <w:r w:rsidR="00D11236" w:rsidRPr="001F57CD">
        <w:rPr>
          <w:sz w:val="24"/>
          <w:szCs w:val="24"/>
        </w:rPr>
        <w:t xml:space="preserve">исто </w:t>
      </w:r>
      <w:r w:rsidR="00B552FA" w:rsidRPr="001F57CD">
        <w:rPr>
          <w:sz w:val="24"/>
          <w:szCs w:val="24"/>
        </w:rPr>
        <w:t>Ботев”.</w:t>
      </w:r>
      <w:r w:rsidR="00D11236" w:rsidRPr="001F57CD">
        <w:rPr>
          <w:sz w:val="24"/>
          <w:szCs w:val="24"/>
        </w:rPr>
        <w:t xml:space="preserve"> </w:t>
      </w:r>
      <w:r w:rsidR="00B552FA" w:rsidRPr="001F57CD">
        <w:rPr>
          <w:sz w:val="24"/>
          <w:szCs w:val="24"/>
        </w:rPr>
        <w:t>С много голям успех премина  концертът „Ритъмът на балканите”, със солисти от балканските страни</w:t>
      </w:r>
      <w:r w:rsidR="002B5866" w:rsidRPr="001F57CD">
        <w:rPr>
          <w:sz w:val="24"/>
          <w:szCs w:val="24"/>
        </w:rPr>
        <w:t xml:space="preserve"> и концертът „Музика в портрети“</w:t>
      </w:r>
      <w:r w:rsidR="00B552FA" w:rsidRPr="001F57CD">
        <w:rPr>
          <w:sz w:val="24"/>
          <w:szCs w:val="24"/>
        </w:rPr>
        <w:t>.</w:t>
      </w:r>
    </w:p>
    <w:p w:rsidR="00680C6A" w:rsidRPr="001F57CD" w:rsidRDefault="00B86559" w:rsidP="00B552FA">
      <w:pPr>
        <w:jc w:val="both"/>
        <w:rPr>
          <w:sz w:val="24"/>
          <w:szCs w:val="24"/>
        </w:rPr>
      </w:pPr>
      <w:r w:rsidRPr="001F57CD">
        <w:rPr>
          <w:b/>
          <w:color w:val="FF0000"/>
          <w:sz w:val="24"/>
          <w:szCs w:val="24"/>
        </w:rPr>
        <w:t xml:space="preserve">        </w:t>
      </w:r>
      <w:proofErr w:type="spellStart"/>
      <w:r w:rsidR="00B552FA" w:rsidRPr="001F57CD">
        <w:rPr>
          <w:b/>
          <w:sz w:val="24"/>
          <w:szCs w:val="24"/>
        </w:rPr>
        <w:t>Биг</w:t>
      </w:r>
      <w:proofErr w:type="spellEnd"/>
      <w:r w:rsidR="00B552FA" w:rsidRPr="001F57CD">
        <w:rPr>
          <w:b/>
          <w:sz w:val="24"/>
          <w:szCs w:val="24"/>
        </w:rPr>
        <w:t xml:space="preserve"> Бенд на БНР</w:t>
      </w:r>
      <w:r w:rsidRPr="001F57CD">
        <w:rPr>
          <w:b/>
          <w:sz w:val="24"/>
          <w:szCs w:val="24"/>
        </w:rPr>
        <w:t xml:space="preserve"> </w:t>
      </w:r>
      <w:r w:rsidRPr="001F57CD">
        <w:rPr>
          <w:sz w:val="24"/>
          <w:szCs w:val="24"/>
        </w:rPr>
        <w:t>у</w:t>
      </w:r>
      <w:r w:rsidR="00B552FA" w:rsidRPr="001F57CD">
        <w:rPr>
          <w:sz w:val="24"/>
          <w:szCs w:val="24"/>
        </w:rPr>
        <w:t>частва в церемонията по връчването на годишните награди „Сирак Скитник”</w:t>
      </w:r>
      <w:r w:rsidR="007D38F0" w:rsidRPr="001F57CD">
        <w:rPr>
          <w:sz w:val="24"/>
          <w:szCs w:val="24"/>
        </w:rPr>
        <w:t>,</w:t>
      </w:r>
      <w:r w:rsidRPr="001F57CD">
        <w:rPr>
          <w:b/>
          <w:sz w:val="24"/>
          <w:szCs w:val="24"/>
        </w:rPr>
        <w:t xml:space="preserve"> </w:t>
      </w:r>
      <w:r w:rsidR="00E7043A" w:rsidRPr="001F57CD">
        <w:rPr>
          <w:sz w:val="24"/>
          <w:szCs w:val="24"/>
        </w:rPr>
        <w:t>о</w:t>
      </w:r>
      <w:r w:rsidRPr="001F57CD">
        <w:rPr>
          <w:sz w:val="24"/>
          <w:szCs w:val="24"/>
        </w:rPr>
        <w:t>съществи</w:t>
      </w:r>
      <w:r w:rsidR="00B552FA" w:rsidRPr="001F57CD">
        <w:rPr>
          <w:sz w:val="24"/>
          <w:szCs w:val="24"/>
        </w:rPr>
        <w:t xml:space="preserve"> </w:t>
      </w:r>
      <w:r w:rsidRPr="001F57CD">
        <w:rPr>
          <w:sz w:val="24"/>
          <w:szCs w:val="24"/>
        </w:rPr>
        <w:t>концерт</w:t>
      </w:r>
      <w:r w:rsidRPr="001F57CD">
        <w:rPr>
          <w:b/>
          <w:sz w:val="24"/>
          <w:szCs w:val="24"/>
        </w:rPr>
        <w:t xml:space="preserve"> </w:t>
      </w:r>
      <w:r w:rsidRPr="001F57CD">
        <w:rPr>
          <w:sz w:val="24"/>
          <w:szCs w:val="24"/>
        </w:rPr>
        <w:t>с програмата от  „</w:t>
      </w:r>
      <w:proofErr w:type="spellStart"/>
      <w:r w:rsidRPr="001F57CD">
        <w:rPr>
          <w:sz w:val="24"/>
          <w:szCs w:val="24"/>
        </w:rPr>
        <w:t>Порги</w:t>
      </w:r>
      <w:proofErr w:type="spellEnd"/>
      <w:r w:rsidRPr="001F57CD">
        <w:rPr>
          <w:sz w:val="24"/>
          <w:szCs w:val="24"/>
        </w:rPr>
        <w:t xml:space="preserve"> и </w:t>
      </w:r>
      <w:proofErr w:type="spellStart"/>
      <w:r w:rsidRPr="001F57CD">
        <w:rPr>
          <w:sz w:val="24"/>
          <w:szCs w:val="24"/>
        </w:rPr>
        <w:t>Бес</w:t>
      </w:r>
      <w:proofErr w:type="spellEnd"/>
      <w:r w:rsidRPr="001F57CD">
        <w:rPr>
          <w:sz w:val="24"/>
          <w:szCs w:val="24"/>
        </w:rPr>
        <w:t xml:space="preserve">” излъчен за EBU, </w:t>
      </w:r>
      <w:r w:rsidR="00B552FA" w:rsidRPr="001F57CD">
        <w:rPr>
          <w:sz w:val="24"/>
          <w:szCs w:val="24"/>
        </w:rPr>
        <w:t>концерт от новата поредица „</w:t>
      </w:r>
      <w:proofErr w:type="spellStart"/>
      <w:r w:rsidR="00B552FA" w:rsidRPr="001F57CD">
        <w:rPr>
          <w:sz w:val="24"/>
          <w:szCs w:val="24"/>
        </w:rPr>
        <w:t>Джазофония</w:t>
      </w:r>
      <w:proofErr w:type="spellEnd"/>
      <w:r w:rsidR="00B552FA" w:rsidRPr="001F57CD">
        <w:rPr>
          <w:sz w:val="24"/>
          <w:szCs w:val="24"/>
        </w:rPr>
        <w:t>” с участието на ромски виртуози</w:t>
      </w:r>
      <w:r w:rsidR="008A292D" w:rsidRPr="001F57CD">
        <w:rPr>
          <w:sz w:val="24"/>
          <w:szCs w:val="24"/>
        </w:rPr>
        <w:t xml:space="preserve"> и</w:t>
      </w:r>
      <w:r w:rsidR="00B552FA" w:rsidRPr="001F57CD">
        <w:rPr>
          <w:sz w:val="24"/>
          <w:szCs w:val="24"/>
        </w:rPr>
        <w:t xml:space="preserve"> записи свързани с проекта „Васил Петров”</w:t>
      </w:r>
      <w:r w:rsidR="007D38F0" w:rsidRPr="001F57CD">
        <w:rPr>
          <w:sz w:val="24"/>
          <w:szCs w:val="24"/>
        </w:rPr>
        <w:t>.</w:t>
      </w:r>
      <w:r w:rsidR="00B552FA" w:rsidRPr="001F57CD">
        <w:rPr>
          <w:sz w:val="24"/>
          <w:szCs w:val="24"/>
        </w:rPr>
        <w:t xml:space="preserve"> </w:t>
      </w:r>
      <w:r w:rsidR="00E5466D" w:rsidRPr="001F57CD">
        <w:rPr>
          <w:sz w:val="24"/>
          <w:szCs w:val="24"/>
        </w:rPr>
        <w:t>Записите с Милчо Левиев и „Космически гласове“ на „Рапсодия в синьо“, както и на знакови народни песни са успешен проект за състава.</w:t>
      </w:r>
      <w:r w:rsidR="005552AE" w:rsidRPr="001F57CD">
        <w:rPr>
          <w:sz w:val="24"/>
          <w:szCs w:val="24"/>
        </w:rPr>
        <w:t xml:space="preserve"> </w:t>
      </w:r>
      <w:r w:rsidR="0071645B" w:rsidRPr="001F57CD">
        <w:rPr>
          <w:sz w:val="24"/>
          <w:szCs w:val="24"/>
        </w:rPr>
        <w:t xml:space="preserve">Бендът откри фестивала „От А to </w:t>
      </w:r>
      <w:proofErr w:type="spellStart"/>
      <w:r w:rsidR="0071645B" w:rsidRPr="001F57CD">
        <w:rPr>
          <w:sz w:val="24"/>
          <w:szCs w:val="24"/>
        </w:rPr>
        <w:t>Jazz</w:t>
      </w:r>
      <w:proofErr w:type="spellEnd"/>
      <w:r w:rsidR="0071645B" w:rsidRPr="001F57CD">
        <w:rPr>
          <w:sz w:val="24"/>
          <w:szCs w:val="24"/>
        </w:rPr>
        <w:t xml:space="preserve">“. </w:t>
      </w:r>
      <w:r w:rsidR="005552AE" w:rsidRPr="001F57CD">
        <w:rPr>
          <w:sz w:val="24"/>
          <w:szCs w:val="24"/>
        </w:rPr>
        <w:t>Кулминация в програмата за сезона на Бенда</w:t>
      </w:r>
      <w:r w:rsidR="00680C6A" w:rsidRPr="001F57CD">
        <w:rPr>
          <w:sz w:val="24"/>
          <w:szCs w:val="24"/>
        </w:rPr>
        <w:t xml:space="preserve"> бе концертът в НДК със световно известния джаз </w:t>
      </w:r>
      <w:proofErr w:type="spellStart"/>
      <w:r w:rsidR="00680C6A" w:rsidRPr="001F57CD">
        <w:rPr>
          <w:sz w:val="24"/>
          <w:szCs w:val="24"/>
        </w:rPr>
        <w:t>вокалист</w:t>
      </w:r>
      <w:proofErr w:type="spellEnd"/>
      <w:r w:rsidR="00680C6A" w:rsidRPr="001F57CD">
        <w:rPr>
          <w:sz w:val="24"/>
          <w:szCs w:val="24"/>
        </w:rPr>
        <w:t xml:space="preserve"> Кърт </w:t>
      </w:r>
      <w:proofErr w:type="spellStart"/>
      <w:r w:rsidR="00680C6A" w:rsidRPr="001F57CD">
        <w:rPr>
          <w:sz w:val="24"/>
          <w:szCs w:val="24"/>
        </w:rPr>
        <w:t>Елинг</w:t>
      </w:r>
      <w:proofErr w:type="spellEnd"/>
      <w:r w:rsidR="00680C6A" w:rsidRPr="001F57CD">
        <w:rPr>
          <w:sz w:val="24"/>
          <w:szCs w:val="24"/>
        </w:rPr>
        <w:t>.</w:t>
      </w:r>
    </w:p>
    <w:p w:rsidR="004127BB" w:rsidRPr="001F57CD" w:rsidRDefault="008A292D" w:rsidP="004127BB">
      <w:pPr>
        <w:jc w:val="both"/>
        <w:rPr>
          <w:sz w:val="24"/>
          <w:szCs w:val="24"/>
          <w:lang w:eastAsia="bg-BG"/>
        </w:rPr>
      </w:pPr>
      <w:r w:rsidRPr="001F57CD">
        <w:rPr>
          <w:b/>
          <w:color w:val="FF0000"/>
          <w:sz w:val="24"/>
          <w:szCs w:val="24"/>
        </w:rPr>
        <w:t xml:space="preserve">       </w:t>
      </w:r>
      <w:r w:rsidR="00B552FA" w:rsidRPr="001F57CD">
        <w:rPr>
          <w:b/>
          <w:sz w:val="24"/>
          <w:szCs w:val="24"/>
        </w:rPr>
        <w:t xml:space="preserve">Детският хор на БНР </w:t>
      </w:r>
      <w:r w:rsidR="00B552FA" w:rsidRPr="001F57CD">
        <w:rPr>
          <w:sz w:val="24"/>
          <w:szCs w:val="24"/>
        </w:rPr>
        <w:t>отпразнува поредния си рожден ден в Студио 1</w:t>
      </w:r>
      <w:r w:rsidRPr="001F57CD">
        <w:rPr>
          <w:sz w:val="24"/>
          <w:szCs w:val="24"/>
        </w:rPr>
        <w:t xml:space="preserve"> и</w:t>
      </w:r>
      <w:r w:rsidR="00B552FA" w:rsidRPr="001F57CD">
        <w:rPr>
          <w:sz w:val="24"/>
          <w:szCs w:val="24"/>
        </w:rPr>
        <w:t xml:space="preserve"> участва в празници на Японската култура.</w:t>
      </w:r>
      <w:r w:rsidR="004127BB" w:rsidRPr="001F57CD">
        <w:rPr>
          <w:sz w:val="24"/>
          <w:szCs w:val="24"/>
        </w:rPr>
        <w:t xml:space="preserve"> </w:t>
      </w:r>
      <w:r w:rsidR="004127BB" w:rsidRPr="001F57CD">
        <w:rPr>
          <w:sz w:val="24"/>
          <w:szCs w:val="24"/>
          <w:lang w:eastAsia="bg-BG"/>
        </w:rPr>
        <w:t>В края на октомври, по покана на Световната банка, откри дните на България във  Фра</w:t>
      </w:r>
      <w:r w:rsidR="00517139" w:rsidRPr="001F57CD">
        <w:rPr>
          <w:sz w:val="24"/>
          <w:szCs w:val="24"/>
          <w:lang w:eastAsia="bg-BG"/>
        </w:rPr>
        <w:t xml:space="preserve">нкфурт на </w:t>
      </w:r>
      <w:proofErr w:type="spellStart"/>
      <w:r w:rsidR="00517139" w:rsidRPr="001F57CD">
        <w:rPr>
          <w:sz w:val="24"/>
          <w:szCs w:val="24"/>
          <w:lang w:eastAsia="bg-BG"/>
        </w:rPr>
        <w:t>Майн</w:t>
      </w:r>
      <w:proofErr w:type="spellEnd"/>
      <w:r w:rsidR="00517139" w:rsidRPr="001F57CD">
        <w:rPr>
          <w:sz w:val="24"/>
          <w:szCs w:val="24"/>
          <w:lang w:eastAsia="bg-BG"/>
        </w:rPr>
        <w:t xml:space="preserve">. В началото на </w:t>
      </w:r>
      <w:r w:rsidR="004127BB" w:rsidRPr="001F57CD">
        <w:rPr>
          <w:sz w:val="24"/>
          <w:szCs w:val="24"/>
          <w:lang w:eastAsia="bg-BG"/>
        </w:rPr>
        <w:t>декември се представи много успешно в продукцията „Властелинът на пръстените”.</w:t>
      </w:r>
      <w:r w:rsidR="00297A9E">
        <w:rPr>
          <w:sz w:val="24"/>
          <w:szCs w:val="24"/>
          <w:lang w:eastAsia="bg-BG"/>
        </w:rPr>
        <w:t xml:space="preserve"> </w:t>
      </w:r>
      <w:r w:rsidR="004127BB" w:rsidRPr="001F57CD">
        <w:rPr>
          <w:sz w:val="24"/>
          <w:szCs w:val="24"/>
          <w:lang w:eastAsia="bg-BG"/>
        </w:rPr>
        <w:t>Участва и в Коледното матине със Симфоничния оркестър, както и в самостоятелен концерт в рамките на Новогодишния фестивал на НДК.</w:t>
      </w:r>
    </w:p>
    <w:p w:rsidR="00B552FA" w:rsidRPr="001F57CD" w:rsidRDefault="008A292D" w:rsidP="00B552FA">
      <w:pPr>
        <w:jc w:val="both"/>
        <w:rPr>
          <w:sz w:val="24"/>
          <w:szCs w:val="24"/>
        </w:rPr>
      </w:pPr>
      <w:r w:rsidRPr="001F57CD">
        <w:rPr>
          <w:b/>
          <w:sz w:val="24"/>
          <w:szCs w:val="24"/>
        </w:rPr>
        <w:t xml:space="preserve">       </w:t>
      </w:r>
      <w:r w:rsidR="00B552FA" w:rsidRPr="001F57CD">
        <w:rPr>
          <w:b/>
          <w:sz w:val="24"/>
          <w:szCs w:val="24"/>
        </w:rPr>
        <w:t xml:space="preserve">ВГ </w:t>
      </w:r>
      <w:proofErr w:type="spellStart"/>
      <w:r w:rsidR="00B552FA" w:rsidRPr="001F57CD">
        <w:rPr>
          <w:b/>
          <w:sz w:val="24"/>
          <w:szCs w:val="24"/>
        </w:rPr>
        <w:t>Радиодеца</w:t>
      </w:r>
      <w:proofErr w:type="spellEnd"/>
      <w:r w:rsidR="00B552FA" w:rsidRPr="001F57CD">
        <w:rPr>
          <w:b/>
          <w:sz w:val="24"/>
          <w:szCs w:val="24"/>
        </w:rPr>
        <w:t xml:space="preserve"> </w:t>
      </w:r>
      <w:r w:rsidR="00355158" w:rsidRPr="001F57CD">
        <w:rPr>
          <w:sz w:val="24"/>
          <w:szCs w:val="24"/>
        </w:rPr>
        <w:t>взе</w:t>
      </w:r>
      <w:r w:rsidR="00B552FA" w:rsidRPr="001F57CD">
        <w:rPr>
          <w:sz w:val="24"/>
          <w:szCs w:val="24"/>
        </w:rPr>
        <w:t xml:space="preserve"> участие в Седмия международен фестивал на изкуствата „Сен Дени” в гр.Лош – Франция</w:t>
      </w:r>
      <w:r w:rsidRPr="001F57CD">
        <w:rPr>
          <w:sz w:val="24"/>
          <w:szCs w:val="24"/>
        </w:rPr>
        <w:t xml:space="preserve"> и </w:t>
      </w:r>
      <w:r w:rsidR="00355158" w:rsidRPr="001F57CD">
        <w:rPr>
          <w:sz w:val="24"/>
          <w:szCs w:val="24"/>
        </w:rPr>
        <w:t xml:space="preserve">в </w:t>
      </w:r>
      <w:r w:rsidR="00B552FA" w:rsidRPr="001F57CD">
        <w:rPr>
          <w:sz w:val="24"/>
          <w:szCs w:val="24"/>
        </w:rPr>
        <w:t xml:space="preserve">концерт с </w:t>
      </w:r>
      <w:proofErr w:type="spellStart"/>
      <w:r w:rsidR="00B552FA" w:rsidRPr="001F57CD">
        <w:rPr>
          <w:sz w:val="24"/>
          <w:szCs w:val="24"/>
        </w:rPr>
        <w:t>Биг</w:t>
      </w:r>
      <w:proofErr w:type="spellEnd"/>
      <w:r w:rsidR="00B552FA" w:rsidRPr="001F57CD">
        <w:rPr>
          <w:sz w:val="24"/>
          <w:szCs w:val="24"/>
        </w:rPr>
        <w:t xml:space="preserve"> </w:t>
      </w:r>
      <w:r w:rsidRPr="001F57CD">
        <w:rPr>
          <w:sz w:val="24"/>
          <w:szCs w:val="24"/>
        </w:rPr>
        <w:t>Б</w:t>
      </w:r>
      <w:r w:rsidR="00B552FA" w:rsidRPr="001F57CD">
        <w:rPr>
          <w:sz w:val="24"/>
          <w:szCs w:val="24"/>
        </w:rPr>
        <w:t>енда на БНР</w:t>
      </w:r>
      <w:r w:rsidRPr="001F57CD">
        <w:rPr>
          <w:sz w:val="24"/>
          <w:szCs w:val="24"/>
        </w:rPr>
        <w:t xml:space="preserve"> </w:t>
      </w:r>
      <w:r w:rsidR="00B552FA" w:rsidRPr="001F57CD">
        <w:rPr>
          <w:sz w:val="24"/>
          <w:szCs w:val="24"/>
        </w:rPr>
        <w:t>„Филмите на детството”.</w:t>
      </w:r>
    </w:p>
    <w:p w:rsidR="00B552FA" w:rsidRPr="001F57CD" w:rsidRDefault="00B552FA" w:rsidP="00B552FA">
      <w:pPr>
        <w:jc w:val="both"/>
        <w:rPr>
          <w:sz w:val="24"/>
          <w:szCs w:val="24"/>
        </w:rPr>
      </w:pPr>
      <w:r w:rsidRPr="001F57CD">
        <w:rPr>
          <w:b/>
          <w:color w:val="FF0000"/>
          <w:sz w:val="24"/>
          <w:szCs w:val="24"/>
        </w:rPr>
        <w:t xml:space="preserve"> </w:t>
      </w:r>
      <w:r w:rsidR="00F236BB" w:rsidRPr="001F57CD">
        <w:rPr>
          <w:b/>
          <w:color w:val="FF0000"/>
          <w:sz w:val="24"/>
          <w:szCs w:val="24"/>
        </w:rPr>
        <w:t xml:space="preserve">     </w:t>
      </w:r>
      <w:r w:rsidRPr="001F57CD">
        <w:rPr>
          <w:b/>
          <w:sz w:val="24"/>
          <w:szCs w:val="24"/>
        </w:rPr>
        <w:t>„Музикална къща БНР”</w:t>
      </w:r>
      <w:r w:rsidRPr="001F57CD">
        <w:rPr>
          <w:sz w:val="24"/>
          <w:szCs w:val="24"/>
        </w:rPr>
        <w:t xml:space="preserve"> развива концертната дейност на музикалните състави на БНР на едно по-високо ниво, в тясно сътрудничество с БНТ и радио </w:t>
      </w:r>
      <w:proofErr w:type="spellStart"/>
      <w:r w:rsidRPr="001F57CD">
        <w:rPr>
          <w:sz w:val="24"/>
          <w:szCs w:val="24"/>
        </w:rPr>
        <w:t>Бинар</w:t>
      </w:r>
      <w:proofErr w:type="spellEnd"/>
      <w:r w:rsidRPr="001F57CD">
        <w:rPr>
          <w:sz w:val="24"/>
          <w:szCs w:val="24"/>
        </w:rPr>
        <w:t xml:space="preserve">, с обновена визия и съвременно виждане за мястото им в културния живот. Музикалните състави на БНР записват редовно за фонда на радиото, при това – с най-добри солисти и </w:t>
      </w:r>
      <w:r w:rsidRPr="001F57CD">
        <w:rPr>
          <w:sz w:val="24"/>
          <w:szCs w:val="24"/>
        </w:rPr>
        <w:lastRenderedPageBreak/>
        <w:t>диригенти.</w:t>
      </w:r>
      <w:r w:rsidR="00D669B6" w:rsidRPr="001F57CD">
        <w:rPr>
          <w:sz w:val="24"/>
          <w:szCs w:val="24"/>
        </w:rPr>
        <w:t xml:space="preserve"> Подчертан е интереса към</w:t>
      </w:r>
      <w:r w:rsidRPr="001F57CD">
        <w:rPr>
          <w:sz w:val="24"/>
          <w:szCs w:val="24"/>
        </w:rPr>
        <w:t xml:space="preserve"> творби на български композитори, все по-често написани по поръчка на </w:t>
      </w:r>
      <w:r w:rsidR="00D669B6" w:rsidRPr="001F57CD">
        <w:rPr>
          <w:sz w:val="24"/>
          <w:szCs w:val="24"/>
        </w:rPr>
        <w:t xml:space="preserve">„Музикална къща </w:t>
      </w:r>
      <w:r w:rsidRPr="001F57CD">
        <w:rPr>
          <w:sz w:val="24"/>
          <w:szCs w:val="24"/>
        </w:rPr>
        <w:t>БНР</w:t>
      </w:r>
      <w:r w:rsidR="00D669B6" w:rsidRPr="001F57CD">
        <w:rPr>
          <w:sz w:val="24"/>
          <w:szCs w:val="24"/>
        </w:rPr>
        <w:t>“</w:t>
      </w:r>
      <w:r w:rsidRPr="001F57CD">
        <w:rPr>
          <w:sz w:val="24"/>
          <w:szCs w:val="24"/>
        </w:rPr>
        <w:t xml:space="preserve">. Много ценни са документалните записи от международни фестивали. Фондът на БНР активно се попълва и от класическите концертни записи на големи артисти, които са възможни благодарение на договаряне с фестивали с издържани програми. </w:t>
      </w:r>
    </w:p>
    <w:p w:rsidR="004E76F9" w:rsidRPr="001F57CD" w:rsidRDefault="004E76F9" w:rsidP="00B552FA">
      <w:pPr>
        <w:jc w:val="both"/>
        <w:rPr>
          <w:sz w:val="24"/>
          <w:szCs w:val="24"/>
        </w:rPr>
      </w:pPr>
    </w:p>
    <w:p w:rsidR="00102715" w:rsidRPr="001F57CD" w:rsidRDefault="00102715" w:rsidP="00102715">
      <w:pPr>
        <w:ind w:firstLine="709"/>
        <w:jc w:val="both"/>
        <w:rPr>
          <w:sz w:val="24"/>
          <w:szCs w:val="24"/>
        </w:rPr>
      </w:pPr>
      <w:r w:rsidRPr="001F57CD">
        <w:rPr>
          <w:sz w:val="24"/>
          <w:szCs w:val="24"/>
        </w:rPr>
        <w:t>*</w:t>
      </w:r>
    </w:p>
    <w:p w:rsidR="00102715" w:rsidRPr="001F57CD" w:rsidRDefault="00102715" w:rsidP="00102715">
      <w:pPr>
        <w:ind w:firstLine="709"/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През отчетния период продължи с ускорен темп програмата </w:t>
      </w:r>
      <w:r w:rsidRPr="001F57CD">
        <w:rPr>
          <w:b/>
          <w:i/>
          <w:sz w:val="24"/>
          <w:szCs w:val="24"/>
        </w:rPr>
        <w:t xml:space="preserve">за </w:t>
      </w:r>
      <w:r w:rsidRPr="001F57CD">
        <w:rPr>
          <w:b/>
          <w:i/>
          <w:iCs/>
          <w:sz w:val="24"/>
          <w:szCs w:val="24"/>
        </w:rPr>
        <w:t>техническо и технологично обновление на производствено-студийната база</w:t>
      </w:r>
      <w:r w:rsidRPr="001F57CD">
        <w:rPr>
          <w:iCs/>
          <w:sz w:val="24"/>
          <w:szCs w:val="24"/>
        </w:rPr>
        <w:t xml:space="preserve">, прехода към </w:t>
      </w:r>
      <w:proofErr w:type="spellStart"/>
      <w:r w:rsidR="00A61F2C" w:rsidRPr="001F57CD">
        <w:rPr>
          <w:iCs/>
          <w:sz w:val="24"/>
          <w:szCs w:val="24"/>
        </w:rPr>
        <w:t>цифровизация</w:t>
      </w:r>
      <w:proofErr w:type="spellEnd"/>
      <w:r w:rsidRPr="001F57CD">
        <w:rPr>
          <w:sz w:val="24"/>
          <w:szCs w:val="24"/>
        </w:rPr>
        <w:t xml:space="preserve"> на цялостния работен процес на подготовка и излъчване на радиопрограмите, както и </w:t>
      </w:r>
      <w:r w:rsidRPr="001F57CD">
        <w:rPr>
          <w:bCs/>
          <w:iCs/>
          <w:sz w:val="24"/>
          <w:szCs w:val="24"/>
        </w:rPr>
        <w:t>подобряване покритието</w:t>
      </w:r>
      <w:r w:rsidRPr="001F57CD">
        <w:rPr>
          <w:sz w:val="24"/>
          <w:szCs w:val="24"/>
        </w:rPr>
        <w:t xml:space="preserve"> на страната с програмите на БНР. </w:t>
      </w:r>
    </w:p>
    <w:p w:rsidR="00AD3383" w:rsidRPr="001F57CD" w:rsidRDefault="00AD3383" w:rsidP="00AD3383">
      <w:pPr>
        <w:ind w:firstLine="709"/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Завършен е монтажът на технологичното оборудване на апаратни №№ 17 и 18 на „Златен фонд“ и са пуснати в експлоатация. </w:t>
      </w:r>
    </w:p>
    <w:p w:rsidR="00AD3383" w:rsidRPr="001F57CD" w:rsidRDefault="00AD3383" w:rsidP="00AD3383">
      <w:pPr>
        <w:ind w:firstLine="708"/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Доставена и пусната в експлоатация е цифрова портативна мобилна система за репортажи и директни предавания от външни обекти, позволяваща пренос на данни по IP протокол, мобилни 3G мрежи, ISDN линии, LAN мрежи и др. Активирани са 4 постоянни ISDN линии за преки предавания от основните стадиони в град София. </w:t>
      </w:r>
      <w:r w:rsidR="00BA18C4" w:rsidRPr="001F57CD">
        <w:rPr>
          <w:sz w:val="24"/>
          <w:szCs w:val="24"/>
        </w:rPr>
        <w:t>Допълнително са активирани ISDN линии за резервиране преноса на звукови програми между БНР-София и Районните радиостанции.</w:t>
      </w:r>
    </w:p>
    <w:p w:rsidR="00AD3383" w:rsidRPr="001F57CD" w:rsidRDefault="00AD3383" w:rsidP="00AD3383">
      <w:pPr>
        <w:ind w:firstLine="708"/>
        <w:jc w:val="both"/>
        <w:rPr>
          <w:sz w:val="24"/>
          <w:szCs w:val="24"/>
        </w:rPr>
      </w:pPr>
      <w:r w:rsidRPr="001F57CD">
        <w:rPr>
          <w:sz w:val="24"/>
          <w:szCs w:val="24"/>
        </w:rPr>
        <w:t>Във връзка с преминаването на системата „</w:t>
      </w:r>
      <w:proofErr w:type="spellStart"/>
      <w:r w:rsidRPr="001F57CD">
        <w:rPr>
          <w:sz w:val="24"/>
          <w:szCs w:val="24"/>
        </w:rPr>
        <w:t>Далет</w:t>
      </w:r>
      <w:proofErr w:type="spellEnd"/>
      <w:r w:rsidRPr="001F57CD">
        <w:rPr>
          <w:sz w:val="24"/>
          <w:szCs w:val="24"/>
        </w:rPr>
        <w:t xml:space="preserve">“ към нов </w:t>
      </w:r>
      <w:proofErr w:type="spellStart"/>
      <w:r w:rsidRPr="001F57CD">
        <w:rPr>
          <w:sz w:val="24"/>
          <w:szCs w:val="24"/>
        </w:rPr>
        <w:t>билд</w:t>
      </w:r>
      <w:proofErr w:type="spellEnd"/>
      <w:r w:rsidRPr="001F57CD">
        <w:rPr>
          <w:sz w:val="24"/>
          <w:szCs w:val="24"/>
        </w:rPr>
        <w:t xml:space="preserve">, са </w:t>
      </w:r>
      <w:proofErr w:type="spellStart"/>
      <w:r w:rsidRPr="001F57CD">
        <w:rPr>
          <w:sz w:val="24"/>
          <w:szCs w:val="24"/>
        </w:rPr>
        <w:t>мигрирани</w:t>
      </w:r>
      <w:proofErr w:type="spellEnd"/>
      <w:r w:rsidRPr="001F57CD">
        <w:rPr>
          <w:sz w:val="24"/>
          <w:szCs w:val="24"/>
        </w:rPr>
        <w:t xml:space="preserve"> сървърите на програма „Христо Ботев“ и „Радио София“, както и всички работни станции. </w:t>
      </w:r>
      <w:proofErr w:type="spellStart"/>
      <w:r w:rsidRPr="001F57CD">
        <w:rPr>
          <w:sz w:val="24"/>
          <w:szCs w:val="24"/>
        </w:rPr>
        <w:t>Дефектирал</w:t>
      </w:r>
      <w:proofErr w:type="spellEnd"/>
      <w:r w:rsidRPr="001F57CD">
        <w:rPr>
          <w:sz w:val="24"/>
          <w:szCs w:val="24"/>
        </w:rPr>
        <w:t xml:space="preserve"> сървър в РРС Бургас е </w:t>
      </w:r>
      <w:proofErr w:type="spellStart"/>
      <w:r w:rsidRPr="001F57CD">
        <w:rPr>
          <w:sz w:val="24"/>
          <w:szCs w:val="24"/>
        </w:rPr>
        <w:t>мигриран</w:t>
      </w:r>
      <w:proofErr w:type="spellEnd"/>
      <w:r w:rsidRPr="001F57CD">
        <w:rPr>
          <w:sz w:val="24"/>
          <w:szCs w:val="24"/>
        </w:rPr>
        <w:t xml:space="preserve"> към нов и е възстановена SQL базата данни и работоспособността на системата.</w:t>
      </w:r>
      <w:r w:rsidR="0005722A" w:rsidRPr="001F57CD">
        <w:rPr>
          <w:sz w:val="24"/>
          <w:szCs w:val="24"/>
        </w:rPr>
        <w:t xml:space="preserve"> Извършени са аварийни ремонти и настройки на сървъри в РРС Стара Загора и РРС Благоевград.</w:t>
      </w:r>
      <w:r w:rsidR="00F23315" w:rsidRPr="001F57CD">
        <w:rPr>
          <w:sz w:val="24"/>
          <w:szCs w:val="24"/>
        </w:rPr>
        <w:t xml:space="preserve"> </w:t>
      </w:r>
      <w:r w:rsidRPr="001F57CD">
        <w:rPr>
          <w:sz w:val="24"/>
          <w:szCs w:val="24"/>
        </w:rPr>
        <w:t xml:space="preserve">Експериментално е изграден и пуснат в тестови режим </w:t>
      </w:r>
      <w:proofErr w:type="spellStart"/>
      <w:r w:rsidRPr="001F57CD">
        <w:rPr>
          <w:sz w:val="24"/>
          <w:szCs w:val="24"/>
        </w:rPr>
        <w:t>MSLynk</w:t>
      </w:r>
      <w:proofErr w:type="spellEnd"/>
      <w:r w:rsidRPr="001F57CD">
        <w:rPr>
          <w:sz w:val="24"/>
          <w:szCs w:val="24"/>
        </w:rPr>
        <w:t xml:space="preserve"> сървър.</w:t>
      </w:r>
    </w:p>
    <w:p w:rsidR="00F23315" w:rsidRPr="001F57CD" w:rsidRDefault="00F23315" w:rsidP="00AD3383">
      <w:pPr>
        <w:ind w:firstLine="708"/>
        <w:jc w:val="both"/>
        <w:rPr>
          <w:sz w:val="24"/>
          <w:szCs w:val="24"/>
        </w:rPr>
      </w:pPr>
      <w:r w:rsidRPr="001F57CD">
        <w:rPr>
          <w:sz w:val="24"/>
          <w:szCs w:val="24"/>
        </w:rPr>
        <w:t>Доставени са репортерски цифрови записващи устройства и нови компютри за модернизиране на технологичната база.</w:t>
      </w:r>
    </w:p>
    <w:p w:rsidR="00AD3383" w:rsidRPr="001F57CD" w:rsidRDefault="00AD3383" w:rsidP="00AD3383">
      <w:pPr>
        <w:ind w:firstLine="708"/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В хода на подготовката за </w:t>
      </w:r>
      <w:proofErr w:type="spellStart"/>
      <w:r w:rsidRPr="001F57CD">
        <w:rPr>
          <w:sz w:val="24"/>
          <w:szCs w:val="24"/>
        </w:rPr>
        <w:t>цифровизиране</w:t>
      </w:r>
      <w:proofErr w:type="spellEnd"/>
      <w:r w:rsidRPr="001F57CD">
        <w:rPr>
          <w:sz w:val="24"/>
          <w:szCs w:val="24"/>
        </w:rPr>
        <w:t xml:space="preserve"> на звуковите архиви на БНР е изградена тестова постановка и са </w:t>
      </w:r>
      <w:proofErr w:type="spellStart"/>
      <w:r w:rsidRPr="001F57CD">
        <w:rPr>
          <w:sz w:val="24"/>
          <w:szCs w:val="24"/>
        </w:rPr>
        <w:t>цифровизирани</w:t>
      </w:r>
      <w:proofErr w:type="spellEnd"/>
      <w:r w:rsidRPr="001F57CD">
        <w:rPr>
          <w:sz w:val="24"/>
          <w:szCs w:val="24"/>
        </w:rPr>
        <w:t xml:space="preserve">, поредица от звукови материали с различни параметри на аналогово-цифровото преобразуване, като резултатите са прослушани и оценени от експертна комисия. Подготвен е идеен проект за организация и оборудване за изграждане на цифров звуков архив за дълготрайно съхранение и ползване в БНР. </w:t>
      </w:r>
    </w:p>
    <w:p w:rsidR="00AD3383" w:rsidRPr="001F57CD" w:rsidRDefault="00AD3383" w:rsidP="00AD3383">
      <w:pPr>
        <w:ind w:firstLine="708"/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Изградена е система за контрол на излъчваните от БНР – София </w:t>
      </w:r>
      <w:proofErr w:type="spellStart"/>
      <w:r w:rsidRPr="001F57CD">
        <w:rPr>
          <w:sz w:val="24"/>
          <w:szCs w:val="24"/>
        </w:rPr>
        <w:t>On-Line</w:t>
      </w:r>
      <w:proofErr w:type="spellEnd"/>
      <w:r w:rsidRPr="001F57CD">
        <w:rPr>
          <w:sz w:val="24"/>
          <w:szCs w:val="24"/>
        </w:rPr>
        <w:t xml:space="preserve"> програми и </w:t>
      </w:r>
      <w:proofErr w:type="spellStart"/>
      <w:r w:rsidRPr="001F57CD">
        <w:rPr>
          <w:sz w:val="24"/>
          <w:szCs w:val="24"/>
        </w:rPr>
        <w:t>стрийминги</w:t>
      </w:r>
      <w:proofErr w:type="spellEnd"/>
      <w:r w:rsidRPr="001F57CD">
        <w:rPr>
          <w:sz w:val="24"/>
          <w:szCs w:val="24"/>
        </w:rPr>
        <w:t>.</w:t>
      </w:r>
    </w:p>
    <w:p w:rsidR="00132862" w:rsidRPr="001F57CD" w:rsidRDefault="00AD3383" w:rsidP="00AD3383">
      <w:pPr>
        <w:ind w:firstLine="708"/>
        <w:jc w:val="both"/>
        <w:rPr>
          <w:sz w:val="24"/>
          <w:szCs w:val="24"/>
        </w:rPr>
      </w:pPr>
      <w:r w:rsidRPr="001F57CD">
        <w:rPr>
          <w:sz w:val="24"/>
          <w:szCs w:val="24"/>
        </w:rPr>
        <w:t>Въведена е система за отдалечен контрол на качеството и мониторинг на мрежите, излъчващи програмите на БНР.</w:t>
      </w:r>
    </w:p>
    <w:p w:rsidR="00626919" w:rsidRDefault="00AD3383" w:rsidP="00626919">
      <w:pPr>
        <w:ind w:firstLine="708"/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 </w:t>
      </w:r>
      <w:r w:rsidR="00861445" w:rsidRPr="001F57CD">
        <w:rPr>
          <w:sz w:val="24"/>
          <w:szCs w:val="24"/>
        </w:rPr>
        <w:t xml:space="preserve">Изготвени са Технически задания и са проведени процедури за </w:t>
      </w:r>
      <w:r w:rsidR="005125E4" w:rsidRPr="001F57CD">
        <w:rPr>
          <w:sz w:val="24"/>
          <w:szCs w:val="24"/>
        </w:rPr>
        <w:t xml:space="preserve">обществени поръчки за доставка на електрически и технологични кабели и електроматериали, доставка на компютри, квалифициран трансфер и система за извличане от звуков архив </w:t>
      </w:r>
      <w:r w:rsidR="00540E79" w:rsidRPr="001F57CD">
        <w:rPr>
          <w:sz w:val="24"/>
          <w:szCs w:val="24"/>
        </w:rPr>
        <w:t>и</w:t>
      </w:r>
      <w:r w:rsidR="005125E4" w:rsidRPr="001F57CD">
        <w:rPr>
          <w:sz w:val="24"/>
          <w:szCs w:val="24"/>
        </w:rPr>
        <w:t xml:space="preserve"> интеграция със съществуващите работни системи в БНР, доставка на компютърни консумативи, доставка на звуково и мултимедийно оборудване и резервни части за компютри</w:t>
      </w:r>
      <w:r w:rsidR="00626919" w:rsidRPr="001F57CD">
        <w:rPr>
          <w:sz w:val="24"/>
          <w:szCs w:val="24"/>
        </w:rPr>
        <w:t xml:space="preserve">, доставка на специализирана цифрова подвижна </w:t>
      </w:r>
      <w:proofErr w:type="spellStart"/>
      <w:r w:rsidR="00626919" w:rsidRPr="001F57CD">
        <w:rPr>
          <w:sz w:val="24"/>
          <w:szCs w:val="24"/>
        </w:rPr>
        <w:t>стереорадиостанция</w:t>
      </w:r>
      <w:proofErr w:type="spellEnd"/>
      <w:r w:rsidR="00626919" w:rsidRPr="001F57CD">
        <w:rPr>
          <w:sz w:val="24"/>
          <w:szCs w:val="24"/>
        </w:rPr>
        <w:t>, с възможност за многоканален звукозапис, ъпгрейд на цифровата контролно-разпределителна система в Централна апаратна на БНР – София. Специалисти от дирекцията участваха активно в изготвянето на Техническо задание за ремонт и модернизация на цифрово ефирно програмно студио в РРС Стара Загора.</w:t>
      </w:r>
    </w:p>
    <w:p w:rsidR="002253CE" w:rsidRPr="001F57CD" w:rsidRDefault="002253CE" w:rsidP="00626919">
      <w:pPr>
        <w:ind w:firstLine="708"/>
        <w:jc w:val="both"/>
        <w:rPr>
          <w:b/>
          <w:sz w:val="24"/>
          <w:szCs w:val="24"/>
        </w:rPr>
      </w:pPr>
    </w:p>
    <w:p w:rsidR="005125E4" w:rsidRPr="001F57CD" w:rsidRDefault="00FB0F4F" w:rsidP="005125E4">
      <w:pPr>
        <w:ind w:firstLine="708"/>
        <w:jc w:val="both"/>
        <w:rPr>
          <w:b/>
          <w:sz w:val="24"/>
          <w:szCs w:val="24"/>
        </w:rPr>
      </w:pPr>
      <w:r w:rsidRPr="001F57CD">
        <w:rPr>
          <w:b/>
          <w:sz w:val="24"/>
          <w:szCs w:val="24"/>
        </w:rPr>
        <w:t>*</w:t>
      </w:r>
    </w:p>
    <w:p w:rsidR="005125E4" w:rsidRPr="001F57CD" w:rsidRDefault="005125E4" w:rsidP="005125E4">
      <w:pPr>
        <w:spacing w:after="120"/>
        <w:jc w:val="both"/>
        <w:rPr>
          <w:sz w:val="24"/>
          <w:szCs w:val="24"/>
        </w:rPr>
      </w:pPr>
      <w:r w:rsidRPr="001F57CD">
        <w:rPr>
          <w:color w:val="FF0000"/>
          <w:sz w:val="24"/>
          <w:szCs w:val="24"/>
        </w:rPr>
        <w:tab/>
      </w:r>
      <w:r w:rsidRPr="001F57CD">
        <w:rPr>
          <w:sz w:val="24"/>
          <w:szCs w:val="24"/>
        </w:rPr>
        <w:t xml:space="preserve">Основните приоритети в областта на </w:t>
      </w:r>
      <w:r w:rsidRPr="001F57CD">
        <w:rPr>
          <w:b/>
          <w:i/>
          <w:iCs/>
          <w:sz w:val="24"/>
          <w:szCs w:val="24"/>
        </w:rPr>
        <w:t>радиоразпръскването</w:t>
      </w:r>
      <w:r w:rsidRPr="001F57CD">
        <w:rPr>
          <w:sz w:val="24"/>
          <w:szCs w:val="24"/>
        </w:rPr>
        <w:t xml:space="preserve"> през отчетния период са свързани с оптимизирането и планирането на покритието на България с </w:t>
      </w:r>
      <w:r w:rsidRPr="001F57CD">
        <w:rPr>
          <w:sz w:val="24"/>
          <w:szCs w:val="24"/>
        </w:rPr>
        <w:lastRenderedPageBreak/>
        <w:t xml:space="preserve">програмите на БНР в различните радиочестотни обхвати, с направените постъпки пред регулаторните органи за предоставяне на необходимия честотен ресурс за развитието на предавателните мрежи на БНР, доизграждането и оптимизирането на предавателните мрежи и развитието на преносната мрежа за програмите на БНР, както и с контрола и мониторинга на излъчваните програми. </w:t>
      </w:r>
    </w:p>
    <w:p w:rsidR="005125E4" w:rsidRPr="001F57CD" w:rsidRDefault="005125E4" w:rsidP="005125E4">
      <w:pPr>
        <w:ind w:firstLine="709"/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Извършен е преход от аналогов радиорелеен на цифров сателитен пренос на програмите на БНР от ЦА на БНР до предавателите. </w:t>
      </w:r>
    </w:p>
    <w:p w:rsidR="005125E4" w:rsidRPr="001F57CD" w:rsidRDefault="005125E4" w:rsidP="005125E4">
      <w:pPr>
        <w:ind w:firstLine="709"/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Извършени са контролни измервания и мониторинг на покритието, </w:t>
      </w:r>
      <w:proofErr w:type="spellStart"/>
      <w:r w:rsidRPr="001F57CD">
        <w:rPr>
          <w:sz w:val="24"/>
          <w:szCs w:val="24"/>
        </w:rPr>
        <w:t>девиацията</w:t>
      </w:r>
      <w:proofErr w:type="spellEnd"/>
      <w:r w:rsidRPr="001F57CD">
        <w:rPr>
          <w:sz w:val="24"/>
          <w:szCs w:val="24"/>
        </w:rPr>
        <w:t xml:space="preserve"> и качеството на програмите на БНР в София и областите Враца, Видин, Монтана, Сливен, Хасково, Бургас и Пазарджик. </w:t>
      </w:r>
    </w:p>
    <w:p w:rsidR="002253CE" w:rsidRDefault="005125E4" w:rsidP="00E87B06">
      <w:pPr>
        <w:pStyle w:val="NoSpacing"/>
        <w:jc w:val="both"/>
        <w:rPr>
          <w:rFonts w:ascii="Times New Roman" w:eastAsia="Calibri" w:hAnsi="Times New Roman"/>
          <w:sz w:val="24"/>
          <w:szCs w:val="24"/>
          <w:lang w:val="bg-BG"/>
        </w:rPr>
      </w:pPr>
      <w:r w:rsidRPr="001F57CD">
        <w:rPr>
          <w:rFonts w:ascii="Times New Roman" w:hAnsi="Times New Roman"/>
          <w:sz w:val="24"/>
          <w:szCs w:val="24"/>
          <w:lang w:val="bg-BG"/>
        </w:rPr>
        <w:tab/>
      </w:r>
      <w:r w:rsidR="00E87B06" w:rsidRPr="00BD1CA3">
        <w:rPr>
          <w:rFonts w:ascii="Times New Roman" w:hAnsi="Times New Roman"/>
          <w:sz w:val="24"/>
          <w:szCs w:val="24"/>
          <w:lang w:val="bg-BG"/>
        </w:rPr>
        <w:t xml:space="preserve">За оптимизиране на покритието на страната с качествен програмен сигнал, съчетано с намаление на финансовите разходи, </w:t>
      </w:r>
      <w:r w:rsidR="00E87B06" w:rsidRPr="001F57CD">
        <w:rPr>
          <w:rFonts w:ascii="Times New Roman" w:hAnsi="Times New Roman"/>
          <w:sz w:val="24"/>
          <w:szCs w:val="24"/>
          <w:lang w:val="bg-BG"/>
        </w:rPr>
        <w:t xml:space="preserve">са подадени </w:t>
      </w:r>
      <w:r w:rsidR="00E87B06" w:rsidRPr="001F57CD">
        <w:rPr>
          <w:rFonts w:ascii="Times New Roman" w:eastAsia="Calibri" w:hAnsi="Times New Roman"/>
          <w:sz w:val="24"/>
          <w:szCs w:val="24"/>
          <w:lang w:val="bg-BG"/>
        </w:rPr>
        <w:t xml:space="preserve">заявления за изменение и допълнение на разрешението на БНР за ТВРС Долно Луково и спиране на пет средновълнови и един </w:t>
      </w:r>
      <w:proofErr w:type="spellStart"/>
      <w:r w:rsidR="00E87B06" w:rsidRPr="001F57CD">
        <w:rPr>
          <w:rFonts w:ascii="Times New Roman" w:eastAsia="Calibri" w:hAnsi="Times New Roman"/>
          <w:sz w:val="24"/>
          <w:szCs w:val="24"/>
          <w:lang w:val="bg-BG"/>
        </w:rPr>
        <w:t>дълговълнов</w:t>
      </w:r>
      <w:proofErr w:type="spellEnd"/>
      <w:r w:rsidR="00E87B06" w:rsidRPr="001F57CD">
        <w:rPr>
          <w:rFonts w:ascii="Times New Roman" w:eastAsia="Calibri" w:hAnsi="Times New Roman"/>
          <w:sz w:val="24"/>
          <w:szCs w:val="24"/>
          <w:lang w:val="bg-BG"/>
        </w:rPr>
        <w:t xml:space="preserve"> предаватели.</w:t>
      </w:r>
    </w:p>
    <w:p w:rsidR="00E87B06" w:rsidRPr="001F57CD" w:rsidRDefault="00E87B06" w:rsidP="00E87B06">
      <w:pPr>
        <w:pStyle w:val="NoSpacing"/>
        <w:jc w:val="both"/>
        <w:rPr>
          <w:rFonts w:ascii="Times New Roman" w:hAnsi="Times New Roman"/>
          <w:sz w:val="24"/>
          <w:szCs w:val="24"/>
          <w:lang w:val="bg-BG"/>
        </w:rPr>
      </w:pPr>
      <w:r w:rsidRPr="001F57CD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2F0E3F" w:rsidRPr="001F57CD" w:rsidRDefault="002F0E3F" w:rsidP="00FB0F4F">
      <w:pPr>
        <w:ind w:firstLine="709"/>
        <w:jc w:val="both"/>
        <w:rPr>
          <w:b/>
          <w:sz w:val="24"/>
          <w:szCs w:val="24"/>
        </w:rPr>
      </w:pPr>
      <w:r w:rsidRPr="001F57CD">
        <w:rPr>
          <w:b/>
          <w:sz w:val="24"/>
          <w:szCs w:val="24"/>
        </w:rPr>
        <w:t>*</w:t>
      </w:r>
    </w:p>
    <w:p w:rsidR="00C53FD5" w:rsidRPr="001F57CD" w:rsidRDefault="00C53FD5" w:rsidP="00FB0F4F">
      <w:pPr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         </w:t>
      </w:r>
      <w:r w:rsidR="00176ADC" w:rsidRPr="001F57CD">
        <w:rPr>
          <w:sz w:val="24"/>
          <w:szCs w:val="24"/>
        </w:rPr>
        <w:t xml:space="preserve">В областта </w:t>
      </w:r>
      <w:r w:rsidR="00176ADC" w:rsidRPr="001F57CD">
        <w:rPr>
          <w:b/>
          <w:sz w:val="24"/>
          <w:szCs w:val="24"/>
        </w:rPr>
        <w:t xml:space="preserve">на </w:t>
      </w:r>
      <w:r w:rsidR="00D26939" w:rsidRPr="001F57CD">
        <w:rPr>
          <w:b/>
          <w:sz w:val="24"/>
          <w:szCs w:val="24"/>
        </w:rPr>
        <w:t xml:space="preserve">инвестициите и </w:t>
      </w:r>
      <w:r w:rsidR="00176ADC" w:rsidRPr="001F57CD">
        <w:rPr>
          <w:b/>
          <w:sz w:val="24"/>
          <w:szCs w:val="24"/>
        </w:rPr>
        <w:t>капиталното строителство</w:t>
      </w:r>
      <w:r w:rsidR="00850B9A" w:rsidRPr="001F57CD">
        <w:rPr>
          <w:b/>
          <w:sz w:val="24"/>
          <w:szCs w:val="24"/>
        </w:rPr>
        <w:t>,</w:t>
      </w:r>
      <w:r w:rsidR="00176ADC" w:rsidRPr="001F57CD">
        <w:rPr>
          <w:sz w:val="24"/>
          <w:szCs w:val="24"/>
        </w:rPr>
        <w:t xml:space="preserve"> </w:t>
      </w:r>
      <w:r w:rsidR="00D26939" w:rsidRPr="001F57CD">
        <w:rPr>
          <w:sz w:val="24"/>
          <w:szCs w:val="24"/>
        </w:rPr>
        <w:t>п</w:t>
      </w:r>
      <w:r w:rsidRPr="001F57CD">
        <w:rPr>
          <w:sz w:val="24"/>
          <w:szCs w:val="24"/>
        </w:rPr>
        <w:t xml:space="preserve">рез </w:t>
      </w:r>
      <w:r w:rsidR="00D26939" w:rsidRPr="001F57CD">
        <w:rPr>
          <w:sz w:val="24"/>
          <w:szCs w:val="24"/>
        </w:rPr>
        <w:t xml:space="preserve">периода </w:t>
      </w:r>
      <w:r w:rsidRPr="001F57CD">
        <w:rPr>
          <w:sz w:val="24"/>
          <w:szCs w:val="24"/>
        </w:rPr>
        <w:t>завърши успешно изпълнението на авариен ремонт на библиоте</w:t>
      </w:r>
      <w:r w:rsidR="00D26939" w:rsidRPr="001F57CD">
        <w:rPr>
          <w:sz w:val="24"/>
          <w:szCs w:val="24"/>
        </w:rPr>
        <w:t xml:space="preserve">ката и </w:t>
      </w:r>
      <w:r w:rsidRPr="001F57CD">
        <w:rPr>
          <w:sz w:val="24"/>
          <w:szCs w:val="24"/>
        </w:rPr>
        <w:t>монтаж</w:t>
      </w:r>
      <w:r w:rsidR="00D26939" w:rsidRPr="001F57CD">
        <w:rPr>
          <w:sz w:val="24"/>
          <w:szCs w:val="24"/>
        </w:rPr>
        <w:t>а</w:t>
      </w:r>
      <w:r w:rsidRPr="001F57CD">
        <w:rPr>
          <w:sz w:val="24"/>
          <w:szCs w:val="24"/>
        </w:rPr>
        <w:t xml:space="preserve"> на </w:t>
      </w:r>
      <w:proofErr w:type="spellStart"/>
      <w:r w:rsidRPr="001F57CD">
        <w:rPr>
          <w:sz w:val="24"/>
          <w:szCs w:val="24"/>
        </w:rPr>
        <w:t>мълниеприемна</w:t>
      </w:r>
      <w:r w:rsidR="00D26939" w:rsidRPr="001F57CD">
        <w:rPr>
          <w:sz w:val="24"/>
          <w:szCs w:val="24"/>
        </w:rPr>
        <w:t>та</w:t>
      </w:r>
      <w:proofErr w:type="spellEnd"/>
      <w:r w:rsidRPr="001F57CD">
        <w:rPr>
          <w:sz w:val="24"/>
          <w:szCs w:val="24"/>
        </w:rPr>
        <w:t xml:space="preserve"> </w:t>
      </w:r>
      <w:r w:rsidR="00850B9A" w:rsidRPr="001F57CD">
        <w:rPr>
          <w:sz w:val="24"/>
          <w:szCs w:val="24"/>
        </w:rPr>
        <w:t>система</w:t>
      </w:r>
      <w:r w:rsidR="00D26939" w:rsidRPr="001F57CD">
        <w:rPr>
          <w:sz w:val="24"/>
          <w:szCs w:val="24"/>
        </w:rPr>
        <w:t xml:space="preserve">. </w:t>
      </w:r>
      <w:r w:rsidRPr="001F57CD">
        <w:rPr>
          <w:sz w:val="24"/>
          <w:szCs w:val="24"/>
        </w:rPr>
        <w:t xml:space="preserve">Извършени са специализирани измервания, касаещи акустичните характеристики на Студио 1, необходими за доказване на параметрите на залата и свързани с </w:t>
      </w:r>
      <w:proofErr w:type="spellStart"/>
      <w:r w:rsidRPr="001F57CD">
        <w:rPr>
          <w:sz w:val="24"/>
          <w:szCs w:val="24"/>
        </w:rPr>
        <w:t>последващото</w:t>
      </w:r>
      <w:proofErr w:type="spellEnd"/>
      <w:r w:rsidRPr="001F57CD">
        <w:rPr>
          <w:sz w:val="24"/>
          <w:szCs w:val="24"/>
        </w:rPr>
        <w:t xml:space="preserve"> изпълнение на подмяна и </w:t>
      </w:r>
      <w:proofErr w:type="spellStart"/>
      <w:r w:rsidRPr="001F57CD">
        <w:rPr>
          <w:sz w:val="24"/>
          <w:szCs w:val="24"/>
        </w:rPr>
        <w:t>реновиране</w:t>
      </w:r>
      <w:proofErr w:type="spellEnd"/>
      <w:r w:rsidRPr="001F57CD">
        <w:rPr>
          <w:sz w:val="24"/>
          <w:szCs w:val="24"/>
        </w:rPr>
        <w:t xml:space="preserve"> на подовото покритие.</w:t>
      </w:r>
    </w:p>
    <w:p w:rsidR="00C53FD5" w:rsidRPr="001F57CD" w:rsidRDefault="00C53FD5" w:rsidP="00850B9A">
      <w:pPr>
        <w:jc w:val="both"/>
        <w:rPr>
          <w:sz w:val="24"/>
          <w:szCs w:val="24"/>
        </w:rPr>
      </w:pPr>
      <w:r w:rsidRPr="001F57CD">
        <w:rPr>
          <w:sz w:val="24"/>
          <w:szCs w:val="24"/>
        </w:rPr>
        <w:t>Обявени са и са в процес на изпълнение процедури</w:t>
      </w:r>
      <w:r w:rsidR="00297A9E">
        <w:rPr>
          <w:sz w:val="24"/>
          <w:szCs w:val="24"/>
        </w:rPr>
        <w:t>,</w:t>
      </w:r>
      <w:r w:rsidRPr="001F57CD">
        <w:rPr>
          <w:sz w:val="24"/>
          <w:szCs w:val="24"/>
        </w:rPr>
        <w:t xml:space="preserve"> свързани с основни и текущи ремонти </w:t>
      </w:r>
      <w:r w:rsidR="00850B9A" w:rsidRPr="001F57CD">
        <w:rPr>
          <w:sz w:val="24"/>
          <w:szCs w:val="24"/>
        </w:rPr>
        <w:t>на</w:t>
      </w:r>
      <w:r w:rsidRPr="001F57CD">
        <w:rPr>
          <w:sz w:val="24"/>
          <w:szCs w:val="24"/>
        </w:rPr>
        <w:t xml:space="preserve"> сградите на БНР на територията на страната</w:t>
      </w:r>
      <w:r w:rsidR="00850B9A" w:rsidRPr="001F57CD">
        <w:rPr>
          <w:sz w:val="24"/>
          <w:szCs w:val="24"/>
        </w:rPr>
        <w:t xml:space="preserve">. </w:t>
      </w:r>
      <w:r w:rsidR="00230AEF" w:rsidRPr="001F57CD">
        <w:rPr>
          <w:sz w:val="24"/>
          <w:szCs w:val="24"/>
        </w:rPr>
        <w:t>Изпълнен е договорът за д</w:t>
      </w:r>
      <w:r w:rsidRPr="001F57CD">
        <w:rPr>
          <w:sz w:val="24"/>
          <w:szCs w:val="24"/>
        </w:rPr>
        <w:t>оставка на офис мебели и монтаж на офис обзавеждане за БНР</w:t>
      </w:r>
      <w:r w:rsidR="00850B9A" w:rsidRPr="001F57CD">
        <w:rPr>
          <w:sz w:val="24"/>
          <w:szCs w:val="24"/>
        </w:rPr>
        <w:t>.</w:t>
      </w:r>
    </w:p>
    <w:p w:rsidR="004E76F9" w:rsidRDefault="004E76F9" w:rsidP="00850B9A">
      <w:pPr>
        <w:jc w:val="both"/>
        <w:rPr>
          <w:sz w:val="24"/>
          <w:szCs w:val="24"/>
        </w:rPr>
      </w:pPr>
    </w:p>
    <w:p w:rsidR="00666263" w:rsidRPr="001F57CD" w:rsidRDefault="00666263" w:rsidP="00850B9A">
      <w:pPr>
        <w:jc w:val="both"/>
        <w:rPr>
          <w:b/>
          <w:sz w:val="24"/>
          <w:szCs w:val="24"/>
        </w:rPr>
      </w:pPr>
      <w:r w:rsidRPr="001F57CD">
        <w:rPr>
          <w:sz w:val="24"/>
          <w:szCs w:val="24"/>
        </w:rPr>
        <w:t xml:space="preserve">          </w:t>
      </w:r>
      <w:r w:rsidRPr="001F57CD">
        <w:rPr>
          <w:b/>
          <w:sz w:val="24"/>
          <w:szCs w:val="24"/>
        </w:rPr>
        <w:t>*</w:t>
      </w:r>
    </w:p>
    <w:p w:rsidR="006D1704" w:rsidRPr="001F57CD" w:rsidRDefault="006D1704" w:rsidP="006D1704">
      <w:pPr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          Най-важният и основен критерий за изпълнението на обществените функции на Българското национално радио е доверието, обемът и степента на удовлетвореност на аудиторията. Данните от проведените </w:t>
      </w:r>
      <w:r w:rsidRPr="001F57CD">
        <w:rPr>
          <w:b/>
          <w:sz w:val="24"/>
          <w:szCs w:val="24"/>
        </w:rPr>
        <w:t>социологически проучвания</w:t>
      </w:r>
      <w:r w:rsidRPr="001F57CD">
        <w:rPr>
          <w:sz w:val="24"/>
          <w:szCs w:val="24"/>
        </w:rPr>
        <w:t xml:space="preserve"> през 2014 година демонстрират водещата роля на Българското национално радио в националния </w:t>
      </w:r>
      <w:proofErr w:type="spellStart"/>
      <w:r w:rsidRPr="001F57CD">
        <w:rPr>
          <w:sz w:val="24"/>
          <w:szCs w:val="24"/>
        </w:rPr>
        <w:t>радиоефир</w:t>
      </w:r>
      <w:proofErr w:type="spellEnd"/>
      <w:r w:rsidRPr="001F57CD">
        <w:rPr>
          <w:sz w:val="24"/>
          <w:szCs w:val="24"/>
        </w:rPr>
        <w:t xml:space="preserve">.  Българското национално радио е с най-голяма слушателска аудитория в страната. Най-слушаната радиопрограма на БНР е програма „Хоризонт“ с месечна аудитория от близо 1 милион и 300 хиляди слушатели (20% от населението на страната над 15 годишна възраст). Програма „Хоризонт“ е и програмата с най-голяма седмична (17%) и </w:t>
      </w:r>
      <w:proofErr w:type="spellStart"/>
      <w:r w:rsidRPr="001F57CD">
        <w:rPr>
          <w:sz w:val="24"/>
          <w:szCs w:val="24"/>
        </w:rPr>
        <w:t>среднодневна</w:t>
      </w:r>
      <w:proofErr w:type="spellEnd"/>
      <w:r w:rsidRPr="001F57CD">
        <w:rPr>
          <w:sz w:val="24"/>
          <w:szCs w:val="24"/>
        </w:rPr>
        <w:t xml:space="preserve"> аудитория (12%) сред радиостанциите в страната и съответно и пазарният й дял е най-висок – 17%. </w:t>
      </w:r>
    </w:p>
    <w:p w:rsidR="006D1704" w:rsidRPr="001F57CD" w:rsidRDefault="006D1704" w:rsidP="006D1704">
      <w:pPr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       Регионалните радиостанции на БНР държат първите позиции по обема на аудиториите си в своите региони. Особено популярно е Радио Благоевград, което се слуша от над 40% от населението на града. БНР излъчва единствената в страната културна програма – програма  „Христо Ботев“. С пазарния си дял от 3%, тя напълно се </w:t>
      </w:r>
      <w:proofErr w:type="spellStart"/>
      <w:r w:rsidRPr="001F57CD">
        <w:rPr>
          <w:sz w:val="24"/>
          <w:szCs w:val="24"/>
        </w:rPr>
        <w:t>съизмерва</w:t>
      </w:r>
      <w:proofErr w:type="spellEnd"/>
      <w:r w:rsidRPr="001F57CD">
        <w:rPr>
          <w:sz w:val="24"/>
          <w:szCs w:val="24"/>
        </w:rPr>
        <w:t xml:space="preserve"> със сходните по формат европейски културни радиопрограми.</w:t>
      </w:r>
    </w:p>
    <w:p w:rsidR="006D1704" w:rsidRPr="001F57CD" w:rsidRDefault="006D1704" w:rsidP="006D1704">
      <w:pPr>
        <w:rPr>
          <w:sz w:val="24"/>
          <w:szCs w:val="24"/>
        </w:rPr>
      </w:pPr>
    </w:p>
    <w:p w:rsidR="002E1A13" w:rsidRPr="001F57CD" w:rsidRDefault="00FB1E62" w:rsidP="002253CE">
      <w:pPr>
        <w:jc w:val="both"/>
        <w:rPr>
          <w:b/>
          <w:sz w:val="24"/>
          <w:szCs w:val="24"/>
        </w:rPr>
      </w:pPr>
      <w:r w:rsidRPr="001F57CD">
        <w:rPr>
          <w:bCs/>
          <w:sz w:val="24"/>
          <w:szCs w:val="24"/>
        </w:rPr>
        <w:t xml:space="preserve">       </w:t>
      </w:r>
      <w:r w:rsidR="00B852C1" w:rsidRPr="001F57CD">
        <w:rPr>
          <w:b/>
          <w:sz w:val="24"/>
          <w:szCs w:val="24"/>
        </w:rPr>
        <w:t xml:space="preserve">ІІІ. </w:t>
      </w:r>
      <w:r w:rsidR="002E1A13" w:rsidRPr="001F57CD">
        <w:rPr>
          <w:b/>
          <w:sz w:val="24"/>
          <w:szCs w:val="24"/>
        </w:rPr>
        <w:t>Натурални показатели</w:t>
      </w:r>
    </w:p>
    <w:p w:rsidR="00613DDC" w:rsidRPr="001F57CD" w:rsidRDefault="00613DDC" w:rsidP="006479C1">
      <w:pPr>
        <w:ind w:left="720"/>
        <w:jc w:val="both"/>
        <w:rPr>
          <w:b/>
          <w:sz w:val="24"/>
          <w:szCs w:val="24"/>
        </w:rPr>
      </w:pPr>
    </w:p>
    <w:p w:rsidR="006479C1" w:rsidRPr="001F57CD" w:rsidRDefault="002E1A13" w:rsidP="006479C1">
      <w:pPr>
        <w:ind w:left="720"/>
        <w:jc w:val="both"/>
        <w:rPr>
          <w:b/>
          <w:sz w:val="24"/>
          <w:szCs w:val="24"/>
        </w:rPr>
      </w:pPr>
      <w:r w:rsidRPr="001F57CD">
        <w:rPr>
          <w:b/>
          <w:sz w:val="24"/>
          <w:szCs w:val="24"/>
        </w:rPr>
        <w:t xml:space="preserve">А. </w:t>
      </w:r>
      <w:r w:rsidR="006479C1" w:rsidRPr="001F57CD">
        <w:rPr>
          <w:b/>
          <w:sz w:val="24"/>
          <w:szCs w:val="24"/>
        </w:rPr>
        <w:t>Обем радиопрограма</w:t>
      </w:r>
    </w:p>
    <w:p w:rsidR="0051761D" w:rsidRPr="001F57CD" w:rsidRDefault="0051761D" w:rsidP="0051761D">
      <w:pPr>
        <w:ind w:firstLine="709"/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Планираният обем радиопрограма за </w:t>
      </w:r>
      <w:r w:rsidR="00FC0291" w:rsidRPr="001F57CD">
        <w:rPr>
          <w:sz w:val="24"/>
          <w:szCs w:val="24"/>
        </w:rPr>
        <w:t>201</w:t>
      </w:r>
      <w:r w:rsidR="009B6954" w:rsidRPr="001F57CD">
        <w:rPr>
          <w:sz w:val="24"/>
          <w:szCs w:val="24"/>
        </w:rPr>
        <w:t>4</w:t>
      </w:r>
      <w:r w:rsidRPr="001F57CD">
        <w:rPr>
          <w:sz w:val="24"/>
          <w:szCs w:val="24"/>
        </w:rPr>
        <w:t xml:space="preserve"> година е в размер на </w:t>
      </w:r>
      <w:r w:rsidR="00E85C47" w:rsidRPr="001F57CD">
        <w:rPr>
          <w:sz w:val="24"/>
          <w:szCs w:val="24"/>
        </w:rPr>
        <w:t>89</w:t>
      </w:r>
      <w:r w:rsidR="002253CE">
        <w:rPr>
          <w:sz w:val="24"/>
          <w:szCs w:val="24"/>
        </w:rPr>
        <w:t xml:space="preserve"> </w:t>
      </w:r>
      <w:r w:rsidR="009B6954" w:rsidRPr="001F57CD">
        <w:rPr>
          <w:sz w:val="24"/>
          <w:szCs w:val="24"/>
        </w:rPr>
        <w:t>607</w:t>
      </w:r>
      <w:r w:rsidRPr="001F57CD">
        <w:rPr>
          <w:sz w:val="24"/>
          <w:szCs w:val="24"/>
        </w:rPr>
        <w:t xml:space="preserve"> часа, к</w:t>
      </w:r>
      <w:r w:rsidR="00961CD1" w:rsidRPr="001F57CD">
        <w:rPr>
          <w:sz w:val="24"/>
          <w:szCs w:val="24"/>
        </w:rPr>
        <w:t>олкото са и излъчените часове</w:t>
      </w:r>
      <w:r w:rsidR="009B6954" w:rsidRPr="001F57CD">
        <w:rPr>
          <w:sz w:val="24"/>
          <w:szCs w:val="24"/>
        </w:rPr>
        <w:t>.</w:t>
      </w:r>
    </w:p>
    <w:p w:rsidR="0051761D" w:rsidRPr="001F57CD" w:rsidRDefault="0051761D" w:rsidP="0051761D">
      <w:pPr>
        <w:ind w:firstLine="709"/>
        <w:jc w:val="both"/>
        <w:rPr>
          <w:sz w:val="24"/>
          <w:szCs w:val="24"/>
        </w:rPr>
      </w:pPr>
      <w:r w:rsidRPr="001F57CD">
        <w:rPr>
          <w:sz w:val="24"/>
          <w:szCs w:val="24"/>
        </w:rPr>
        <w:t xml:space="preserve">Радиопрограмата с национално покритие за </w:t>
      </w:r>
      <w:r w:rsidR="00163167" w:rsidRPr="001F57CD">
        <w:rPr>
          <w:sz w:val="24"/>
          <w:szCs w:val="24"/>
        </w:rPr>
        <w:t>периода</w:t>
      </w:r>
      <w:r w:rsidRPr="001F57CD">
        <w:rPr>
          <w:sz w:val="24"/>
          <w:szCs w:val="24"/>
        </w:rPr>
        <w:t xml:space="preserve"> е </w:t>
      </w:r>
      <w:r w:rsidR="009117EE" w:rsidRPr="001F57CD">
        <w:rPr>
          <w:sz w:val="24"/>
          <w:szCs w:val="24"/>
        </w:rPr>
        <w:t>26 097</w:t>
      </w:r>
      <w:r w:rsidRPr="001F57CD">
        <w:rPr>
          <w:sz w:val="24"/>
          <w:szCs w:val="24"/>
        </w:rPr>
        <w:t xml:space="preserve"> часа, а като регионална програма са отчетени </w:t>
      </w:r>
      <w:r w:rsidR="009117EE" w:rsidRPr="001F57CD">
        <w:rPr>
          <w:sz w:val="24"/>
          <w:szCs w:val="24"/>
        </w:rPr>
        <w:t>63 510</w:t>
      </w:r>
      <w:r w:rsidRPr="001F57CD">
        <w:rPr>
          <w:color w:val="FF0000"/>
          <w:sz w:val="24"/>
          <w:szCs w:val="24"/>
        </w:rPr>
        <w:t xml:space="preserve"> </w:t>
      </w:r>
      <w:r w:rsidRPr="001F57CD">
        <w:rPr>
          <w:sz w:val="24"/>
          <w:szCs w:val="24"/>
        </w:rPr>
        <w:t>часа.</w:t>
      </w:r>
    </w:p>
    <w:p w:rsidR="004070B3" w:rsidRPr="001F57CD" w:rsidRDefault="0051761D" w:rsidP="0051761D">
      <w:pPr>
        <w:ind w:firstLine="709"/>
        <w:jc w:val="both"/>
        <w:rPr>
          <w:sz w:val="24"/>
          <w:szCs w:val="24"/>
        </w:rPr>
      </w:pPr>
      <w:r w:rsidRPr="001F57CD">
        <w:rPr>
          <w:sz w:val="24"/>
          <w:szCs w:val="24"/>
        </w:rPr>
        <w:t>Съпоставянето на отчетните с плановите показатели е посочено в таблица 1.</w:t>
      </w:r>
    </w:p>
    <w:p w:rsidR="008A3F1B" w:rsidRPr="00E049D0" w:rsidRDefault="008A3F1B" w:rsidP="008509C3">
      <w:pPr>
        <w:ind w:firstLine="709"/>
        <w:jc w:val="both"/>
        <w:rPr>
          <w:sz w:val="24"/>
          <w:szCs w:val="24"/>
        </w:rPr>
      </w:pPr>
    </w:p>
    <w:p w:rsidR="00AF6C6E" w:rsidRPr="00CB223B" w:rsidRDefault="0051761D" w:rsidP="008509C3">
      <w:pPr>
        <w:ind w:firstLine="709"/>
        <w:jc w:val="both"/>
        <w:rPr>
          <w:b/>
          <w:i/>
          <w:sz w:val="24"/>
          <w:szCs w:val="24"/>
        </w:rPr>
      </w:pPr>
      <w:r w:rsidRPr="00CB223B">
        <w:rPr>
          <w:sz w:val="24"/>
          <w:szCs w:val="24"/>
        </w:rPr>
        <w:tab/>
      </w:r>
      <w:r w:rsidR="004070B3" w:rsidRPr="00CB223B">
        <w:rPr>
          <w:b/>
          <w:i/>
          <w:sz w:val="24"/>
          <w:szCs w:val="24"/>
        </w:rPr>
        <w:t xml:space="preserve">                                                       </w:t>
      </w:r>
      <w:r w:rsidR="003127F3" w:rsidRPr="00CB223B">
        <w:rPr>
          <w:b/>
          <w:i/>
          <w:sz w:val="24"/>
          <w:szCs w:val="24"/>
        </w:rPr>
        <w:t>Таблица 1 (в часове)</w:t>
      </w:r>
    </w:p>
    <w:tbl>
      <w:tblPr>
        <w:tblW w:w="8080" w:type="dxa"/>
        <w:tblInd w:w="-34" w:type="dxa"/>
        <w:shd w:val="clear" w:color="auto" w:fill="CCFFCC"/>
        <w:tblLayout w:type="fixed"/>
        <w:tblLook w:val="0000" w:firstRow="0" w:lastRow="0" w:firstColumn="0" w:lastColumn="0" w:noHBand="0" w:noVBand="0"/>
      </w:tblPr>
      <w:tblGrid>
        <w:gridCol w:w="2694"/>
        <w:gridCol w:w="1276"/>
        <w:gridCol w:w="1275"/>
        <w:gridCol w:w="1419"/>
        <w:gridCol w:w="1416"/>
      </w:tblGrid>
      <w:tr w:rsidR="00BE413D" w:rsidRPr="00CB223B" w:rsidTr="00BE413D">
        <w:trPr>
          <w:trHeight w:val="36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CFFCC"/>
          </w:tcPr>
          <w:p w:rsidR="00BE413D" w:rsidRPr="00CB223B" w:rsidRDefault="00BE413D" w:rsidP="00C9034A">
            <w:pPr>
              <w:pStyle w:val="Heading3"/>
              <w:ind w:right="-108"/>
              <w:jc w:val="center"/>
              <w:rPr>
                <w:sz w:val="24"/>
                <w:szCs w:val="24"/>
              </w:rPr>
            </w:pPr>
            <w:r w:rsidRPr="00CB223B">
              <w:rPr>
                <w:sz w:val="24"/>
                <w:szCs w:val="24"/>
              </w:rPr>
              <w:t>Програма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</w:tcPr>
          <w:p w:rsidR="00BE413D" w:rsidRPr="00CB223B" w:rsidRDefault="00BE413D" w:rsidP="00C9034A">
            <w:pPr>
              <w:jc w:val="center"/>
              <w:rPr>
                <w:b/>
                <w:sz w:val="24"/>
                <w:szCs w:val="24"/>
              </w:rPr>
            </w:pPr>
            <w:r w:rsidRPr="00CB223B">
              <w:rPr>
                <w:b/>
                <w:sz w:val="24"/>
                <w:szCs w:val="24"/>
              </w:rPr>
              <w:t>План</w:t>
            </w:r>
          </w:p>
          <w:p w:rsidR="00BE413D" w:rsidRPr="00CB223B" w:rsidRDefault="00BE413D" w:rsidP="00C9034A">
            <w:pPr>
              <w:jc w:val="center"/>
              <w:rPr>
                <w:b/>
                <w:sz w:val="24"/>
                <w:szCs w:val="24"/>
              </w:rPr>
            </w:pPr>
          </w:p>
          <w:p w:rsidR="00BE413D" w:rsidRPr="00CB223B" w:rsidRDefault="00BE413D" w:rsidP="009B6954">
            <w:pPr>
              <w:jc w:val="center"/>
              <w:rPr>
                <w:b/>
                <w:sz w:val="24"/>
                <w:szCs w:val="24"/>
              </w:rPr>
            </w:pPr>
            <w:r w:rsidRPr="00CB223B">
              <w:rPr>
                <w:b/>
                <w:sz w:val="24"/>
                <w:szCs w:val="24"/>
              </w:rPr>
              <w:t>2014 г.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CCFFCC"/>
          </w:tcPr>
          <w:p w:rsidR="00BE413D" w:rsidRPr="00CB223B" w:rsidRDefault="00BE413D" w:rsidP="00C9034A">
            <w:pPr>
              <w:jc w:val="center"/>
              <w:rPr>
                <w:b/>
                <w:sz w:val="24"/>
                <w:szCs w:val="24"/>
              </w:rPr>
            </w:pPr>
            <w:r w:rsidRPr="00CB223B">
              <w:rPr>
                <w:b/>
                <w:sz w:val="24"/>
                <w:szCs w:val="24"/>
              </w:rPr>
              <w:t>Отчет</w:t>
            </w:r>
          </w:p>
          <w:p w:rsidR="00BE413D" w:rsidRPr="00CB223B" w:rsidRDefault="00BE413D" w:rsidP="004C4838">
            <w:pPr>
              <w:jc w:val="center"/>
              <w:rPr>
                <w:b/>
                <w:sz w:val="24"/>
                <w:szCs w:val="24"/>
              </w:rPr>
            </w:pPr>
          </w:p>
          <w:p w:rsidR="00BE413D" w:rsidRPr="00CB223B" w:rsidRDefault="00BE413D" w:rsidP="00BE413D">
            <w:pPr>
              <w:jc w:val="center"/>
              <w:rPr>
                <w:b/>
                <w:sz w:val="24"/>
                <w:szCs w:val="24"/>
              </w:rPr>
            </w:pPr>
            <w:r w:rsidRPr="00CB223B">
              <w:rPr>
                <w:b/>
                <w:sz w:val="24"/>
                <w:szCs w:val="24"/>
              </w:rPr>
              <w:t>2014 г.</w:t>
            </w:r>
          </w:p>
        </w:tc>
        <w:tc>
          <w:tcPr>
            <w:tcW w:w="14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E413D" w:rsidRPr="00CB223B" w:rsidRDefault="00BE413D" w:rsidP="00C9034A">
            <w:pPr>
              <w:ind w:left="-79" w:right="-92"/>
              <w:jc w:val="center"/>
              <w:rPr>
                <w:b/>
                <w:sz w:val="24"/>
                <w:szCs w:val="24"/>
              </w:rPr>
            </w:pPr>
            <w:r w:rsidRPr="00CB223B">
              <w:rPr>
                <w:b/>
                <w:sz w:val="24"/>
                <w:szCs w:val="24"/>
              </w:rPr>
              <w:t>Включване на РРС към национален ефир</w:t>
            </w:r>
          </w:p>
          <w:p w:rsidR="00BE413D" w:rsidRPr="00CB223B" w:rsidRDefault="00BE413D" w:rsidP="00C9034A">
            <w:pPr>
              <w:ind w:left="-79" w:right="-9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CCFFCC"/>
          </w:tcPr>
          <w:p w:rsidR="00BE413D" w:rsidRPr="00CB223B" w:rsidRDefault="00BE413D" w:rsidP="00C9034A">
            <w:pPr>
              <w:jc w:val="center"/>
              <w:rPr>
                <w:b/>
                <w:sz w:val="24"/>
                <w:szCs w:val="24"/>
              </w:rPr>
            </w:pPr>
          </w:p>
          <w:p w:rsidR="00BE413D" w:rsidRPr="00CB223B" w:rsidRDefault="00BE413D" w:rsidP="00C9034A">
            <w:pPr>
              <w:jc w:val="center"/>
              <w:rPr>
                <w:b/>
                <w:sz w:val="24"/>
                <w:szCs w:val="24"/>
              </w:rPr>
            </w:pPr>
            <w:r w:rsidRPr="00CB223B">
              <w:rPr>
                <w:b/>
                <w:sz w:val="24"/>
                <w:szCs w:val="24"/>
              </w:rPr>
              <w:t>Общ обем</w:t>
            </w:r>
          </w:p>
          <w:p w:rsidR="00BE413D" w:rsidRPr="00CB223B" w:rsidRDefault="00BE413D" w:rsidP="00BC0303">
            <w:pPr>
              <w:jc w:val="center"/>
              <w:rPr>
                <w:b/>
                <w:sz w:val="24"/>
                <w:szCs w:val="24"/>
              </w:rPr>
            </w:pPr>
            <w:r w:rsidRPr="00CB223B">
              <w:rPr>
                <w:b/>
                <w:sz w:val="24"/>
                <w:szCs w:val="24"/>
              </w:rPr>
              <w:t>(3+4)</w:t>
            </w:r>
          </w:p>
        </w:tc>
      </w:tr>
      <w:tr w:rsidR="00BE413D" w:rsidRPr="00CB223B" w:rsidTr="00BE413D">
        <w:tc>
          <w:tcPr>
            <w:tcW w:w="2694" w:type="dxa"/>
            <w:tcBorders>
              <w:left w:val="single" w:sz="6" w:space="0" w:color="auto"/>
              <w:bottom w:val="single" w:sz="6" w:space="0" w:color="auto"/>
            </w:tcBorders>
            <w:shd w:val="clear" w:color="auto" w:fill="CCFFCC"/>
          </w:tcPr>
          <w:p w:rsidR="00BE413D" w:rsidRPr="00CB223B" w:rsidRDefault="00BE413D" w:rsidP="00C9034A">
            <w:pPr>
              <w:jc w:val="center"/>
              <w:rPr>
                <w:b/>
                <w:sz w:val="24"/>
                <w:szCs w:val="24"/>
              </w:rPr>
            </w:pPr>
            <w:r w:rsidRPr="00CB223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</w:tcPr>
          <w:p w:rsidR="00BE413D" w:rsidRPr="00CB223B" w:rsidRDefault="00BE413D" w:rsidP="00C9034A">
            <w:pPr>
              <w:jc w:val="center"/>
              <w:rPr>
                <w:b/>
                <w:sz w:val="24"/>
                <w:szCs w:val="24"/>
              </w:rPr>
            </w:pPr>
            <w:r w:rsidRPr="00CB223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CCFFCC"/>
          </w:tcPr>
          <w:p w:rsidR="00BE413D" w:rsidRPr="00CB223B" w:rsidRDefault="00BE413D" w:rsidP="00BC0303">
            <w:pPr>
              <w:jc w:val="center"/>
              <w:rPr>
                <w:b/>
                <w:sz w:val="24"/>
                <w:szCs w:val="24"/>
              </w:rPr>
            </w:pPr>
            <w:r w:rsidRPr="00CB223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9" w:type="dxa"/>
            <w:tcBorders>
              <w:left w:val="nil"/>
            </w:tcBorders>
            <w:shd w:val="clear" w:color="auto" w:fill="CCFFCC"/>
          </w:tcPr>
          <w:p w:rsidR="00BE413D" w:rsidRPr="00CB223B" w:rsidRDefault="00BE413D" w:rsidP="00C9034A">
            <w:pPr>
              <w:ind w:left="-79" w:right="-92"/>
              <w:jc w:val="center"/>
              <w:rPr>
                <w:b/>
                <w:sz w:val="24"/>
                <w:szCs w:val="24"/>
              </w:rPr>
            </w:pPr>
            <w:r w:rsidRPr="00CB223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CFFCC"/>
          </w:tcPr>
          <w:p w:rsidR="00BE413D" w:rsidRPr="00CB223B" w:rsidRDefault="00BE413D" w:rsidP="00C9034A">
            <w:pPr>
              <w:jc w:val="center"/>
              <w:rPr>
                <w:b/>
                <w:sz w:val="24"/>
                <w:szCs w:val="24"/>
              </w:rPr>
            </w:pPr>
            <w:r w:rsidRPr="00CB223B">
              <w:rPr>
                <w:b/>
                <w:sz w:val="24"/>
                <w:szCs w:val="24"/>
              </w:rPr>
              <w:t>5</w:t>
            </w:r>
          </w:p>
        </w:tc>
      </w:tr>
      <w:tr w:rsidR="00BE413D" w:rsidRPr="00CB223B" w:rsidTr="00BE413D">
        <w:tc>
          <w:tcPr>
            <w:tcW w:w="2694" w:type="dxa"/>
            <w:tcBorders>
              <w:left w:val="single" w:sz="6" w:space="0" w:color="auto"/>
            </w:tcBorders>
            <w:shd w:val="clear" w:color="auto" w:fill="CCFFCC"/>
          </w:tcPr>
          <w:p w:rsidR="00BE413D" w:rsidRPr="00CB223B" w:rsidRDefault="00BE413D" w:rsidP="00C9034A">
            <w:pPr>
              <w:jc w:val="both"/>
              <w:rPr>
                <w:b/>
                <w:sz w:val="24"/>
                <w:szCs w:val="24"/>
              </w:rPr>
            </w:pPr>
            <w:r w:rsidRPr="00CB223B">
              <w:rPr>
                <w:b/>
                <w:sz w:val="24"/>
                <w:szCs w:val="24"/>
              </w:rPr>
              <w:t xml:space="preserve">Българско </w:t>
            </w:r>
          </w:p>
          <w:p w:rsidR="00BE413D" w:rsidRPr="00CB223B" w:rsidRDefault="00BE413D" w:rsidP="00C9034A">
            <w:pPr>
              <w:jc w:val="both"/>
              <w:rPr>
                <w:b/>
                <w:sz w:val="24"/>
                <w:szCs w:val="24"/>
              </w:rPr>
            </w:pPr>
            <w:r w:rsidRPr="00CB223B">
              <w:rPr>
                <w:b/>
                <w:sz w:val="24"/>
                <w:szCs w:val="24"/>
              </w:rPr>
              <w:t>Национално радио, в т.ч.: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</w:tcPr>
          <w:p w:rsidR="00BE413D" w:rsidRPr="00CB223B" w:rsidRDefault="00BE413D" w:rsidP="00C9034A">
            <w:pPr>
              <w:jc w:val="right"/>
              <w:rPr>
                <w:b/>
                <w:bCs/>
                <w:sz w:val="24"/>
                <w:szCs w:val="24"/>
              </w:rPr>
            </w:pPr>
          </w:p>
          <w:p w:rsidR="00BE413D" w:rsidRPr="00CB223B" w:rsidRDefault="00BE413D" w:rsidP="00FA0B2F">
            <w:pPr>
              <w:jc w:val="right"/>
              <w:rPr>
                <w:b/>
                <w:bCs/>
                <w:sz w:val="24"/>
                <w:szCs w:val="24"/>
              </w:rPr>
            </w:pPr>
            <w:r w:rsidRPr="00CB223B">
              <w:rPr>
                <w:b/>
                <w:bCs/>
                <w:sz w:val="24"/>
                <w:szCs w:val="24"/>
              </w:rPr>
              <w:t>89 607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</w:tcBorders>
            <w:shd w:val="clear" w:color="auto" w:fill="CCFFCC"/>
          </w:tcPr>
          <w:p w:rsidR="00BE413D" w:rsidRPr="00CB223B" w:rsidRDefault="00BE413D" w:rsidP="00C9034A">
            <w:pPr>
              <w:jc w:val="right"/>
              <w:rPr>
                <w:b/>
                <w:bCs/>
                <w:sz w:val="24"/>
                <w:szCs w:val="24"/>
              </w:rPr>
            </w:pPr>
          </w:p>
          <w:p w:rsidR="00BE413D" w:rsidRPr="00CB223B" w:rsidRDefault="007B0B6A" w:rsidP="007B0B6A">
            <w:pPr>
              <w:jc w:val="right"/>
              <w:rPr>
                <w:b/>
                <w:bCs/>
                <w:sz w:val="24"/>
                <w:szCs w:val="24"/>
              </w:rPr>
            </w:pPr>
            <w:r w:rsidRPr="00CB223B">
              <w:rPr>
                <w:b/>
                <w:bCs/>
                <w:sz w:val="24"/>
                <w:szCs w:val="24"/>
              </w:rPr>
              <w:t>88 377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CFFCC"/>
          </w:tcPr>
          <w:p w:rsidR="00BE413D" w:rsidRPr="00CB223B" w:rsidRDefault="00BE413D" w:rsidP="00C9034A">
            <w:pPr>
              <w:jc w:val="right"/>
              <w:rPr>
                <w:b/>
                <w:bCs/>
                <w:sz w:val="24"/>
                <w:szCs w:val="24"/>
              </w:rPr>
            </w:pPr>
          </w:p>
          <w:p w:rsidR="00BE413D" w:rsidRPr="00CB223B" w:rsidRDefault="007B0B6A" w:rsidP="007B0B6A">
            <w:pPr>
              <w:jc w:val="right"/>
              <w:rPr>
                <w:b/>
                <w:bCs/>
                <w:sz w:val="24"/>
                <w:szCs w:val="24"/>
              </w:rPr>
            </w:pPr>
            <w:r w:rsidRPr="00CB223B">
              <w:rPr>
                <w:b/>
                <w:bCs/>
                <w:sz w:val="24"/>
                <w:szCs w:val="24"/>
              </w:rPr>
              <w:t>1 230</w:t>
            </w:r>
          </w:p>
        </w:tc>
        <w:tc>
          <w:tcPr>
            <w:tcW w:w="1416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CCFFCC"/>
          </w:tcPr>
          <w:p w:rsidR="00BE413D" w:rsidRPr="00CB223B" w:rsidRDefault="00BE413D" w:rsidP="00C9034A">
            <w:pPr>
              <w:jc w:val="right"/>
              <w:rPr>
                <w:b/>
                <w:bCs/>
                <w:sz w:val="24"/>
                <w:szCs w:val="24"/>
              </w:rPr>
            </w:pPr>
          </w:p>
          <w:p w:rsidR="00BE413D" w:rsidRPr="00CB223B" w:rsidRDefault="00BE413D" w:rsidP="007B0B6A">
            <w:pPr>
              <w:jc w:val="center"/>
              <w:rPr>
                <w:b/>
                <w:bCs/>
                <w:sz w:val="24"/>
                <w:szCs w:val="24"/>
              </w:rPr>
            </w:pPr>
            <w:r w:rsidRPr="00CB223B">
              <w:rPr>
                <w:b/>
                <w:bCs/>
                <w:sz w:val="24"/>
                <w:szCs w:val="24"/>
              </w:rPr>
              <w:t xml:space="preserve">     </w:t>
            </w:r>
            <w:r w:rsidR="007B0B6A" w:rsidRPr="00CB223B">
              <w:rPr>
                <w:b/>
                <w:bCs/>
                <w:sz w:val="24"/>
                <w:szCs w:val="24"/>
              </w:rPr>
              <w:t>89 607</w:t>
            </w:r>
          </w:p>
        </w:tc>
      </w:tr>
      <w:tr w:rsidR="00BE413D" w:rsidRPr="00CB223B" w:rsidTr="00BE413D">
        <w:tc>
          <w:tcPr>
            <w:tcW w:w="2694" w:type="dxa"/>
            <w:tcBorders>
              <w:top w:val="single" w:sz="6" w:space="0" w:color="auto"/>
              <w:left w:val="single" w:sz="6" w:space="0" w:color="auto"/>
            </w:tcBorders>
            <w:shd w:val="clear" w:color="auto" w:fill="CCFFCC"/>
          </w:tcPr>
          <w:p w:rsidR="00BE413D" w:rsidRPr="00CB223B" w:rsidRDefault="00BE413D" w:rsidP="00C9034A">
            <w:pPr>
              <w:jc w:val="both"/>
              <w:rPr>
                <w:b/>
                <w:sz w:val="24"/>
                <w:szCs w:val="24"/>
              </w:rPr>
            </w:pPr>
            <w:r w:rsidRPr="00CB223B">
              <w:rPr>
                <w:b/>
                <w:sz w:val="24"/>
                <w:szCs w:val="24"/>
              </w:rPr>
              <w:t xml:space="preserve">Българско </w:t>
            </w:r>
          </w:p>
          <w:p w:rsidR="00BE413D" w:rsidRPr="00CB223B" w:rsidRDefault="00BE413D" w:rsidP="00C9034A">
            <w:pPr>
              <w:rPr>
                <w:b/>
                <w:sz w:val="24"/>
                <w:szCs w:val="24"/>
              </w:rPr>
            </w:pPr>
            <w:r w:rsidRPr="00CB223B">
              <w:rPr>
                <w:b/>
                <w:sz w:val="24"/>
                <w:szCs w:val="24"/>
              </w:rPr>
              <w:t>Национално радио –София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</w:tcPr>
          <w:p w:rsidR="00BE413D" w:rsidRPr="00CB223B" w:rsidRDefault="00BE413D" w:rsidP="00FA0B2F">
            <w:pPr>
              <w:jc w:val="right"/>
              <w:rPr>
                <w:b/>
                <w:bCs/>
                <w:sz w:val="24"/>
                <w:szCs w:val="24"/>
              </w:rPr>
            </w:pPr>
            <w:r w:rsidRPr="00CB223B">
              <w:rPr>
                <w:b/>
                <w:bCs/>
                <w:sz w:val="24"/>
                <w:szCs w:val="24"/>
              </w:rPr>
              <w:t>34 857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</w:tcBorders>
            <w:shd w:val="clear" w:color="auto" w:fill="CCFFCC"/>
          </w:tcPr>
          <w:p w:rsidR="00BE413D" w:rsidRPr="00CB223B" w:rsidRDefault="007B0B6A" w:rsidP="007B0B6A">
            <w:pPr>
              <w:jc w:val="right"/>
              <w:rPr>
                <w:b/>
                <w:bCs/>
                <w:sz w:val="24"/>
                <w:szCs w:val="24"/>
              </w:rPr>
            </w:pPr>
            <w:r w:rsidRPr="00CB223B">
              <w:rPr>
                <w:b/>
                <w:bCs/>
                <w:sz w:val="24"/>
                <w:szCs w:val="24"/>
              </w:rPr>
              <w:t>34 857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CFFCC"/>
          </w:tcPr>
          <w:p w:rsidR="00BE413D" w:rsidRPr="00CB223B" w:rsidRDefault="00BE413D" w:rsidP="00C9034A">
            <w:pPr>
              <w:jc w:val="right"/>
              <w:rPr>
                <w:b/>
                <w:bCs/>
                <w:sz w:val="24"/>
                <w:szCs w:val="24"/>
              </w:rPr>
            </w:pPr>
            <w:r w:rsidRPr="00CB223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CCFFCC"/>
          </w:tcPr>
          <w:p w:rsidR="00BE413D" w:rsidRPr="00CB223B" w:rsidRDefault="00BE413D" w:rsidP="007B0B6A">
            <w:pPr>
              <w:jc w:val="center"/>
              <w:rPr>
                <w:b/>
                <w:bCs/>
                <w:sz w:val="24"/>
                <w:szCs w:val="24"/>
              </w:rPr>
            </w:pPr>
            <w:r w:rsidRPr="00CB223B">
              <w:rPr>
                <w:b/>
                <w:bCs/>
                <w:sz w:val="24"/>
                <w:szCs w:val="24"/>
              </w:rPr>
              <w:t xml:space="preserve">      </w:t>
            </w:r>
            <w:r w:rsidR="007B0B6A" w:rsidRPr="00CB223B">
              <w:rPr>
                <w:b/>
                <w:bCs/>
                <w:sz w:val="24"/>
                <w:szCs w:val="24"/>
              </w:rPr>
              <w:t>34 857</w:t>
            </w:r>
          </w:p>
        </w:tc>
      </w:tr>
      <w:tr w:rsidR="00BE413D" w:rsidRPr="00CB223B" w:rsidTr="00BE413D">
        <w:tc>
          <w:tcPr>
            <w:tcW w:w="2694" w:type="dxa"/>
            <w:tcBorders>
              <w:top w:val="single" w:sz="6" w:space="0" w:color="auto"/>
              <w:left w:val="single" w:sz="6" w:space="0" w:color="auto"/>
            </w:tcBorders>
            <w:shd w:val="clear" w:color="auto" w:fill="CCFFCC"/>
          </w:tcPr>
          <w:p w:rsidR="00BE413D" w:rsidRPr="00CB223B" w:rsidRDefault="00BE413D" w:rsidP="00C9034A">
            <w:pPr>
              <w:pStyle w:val="Heading4"/>
              <w:rPr>
                <w:szCs w:val="24"/>
              </w:rPr>
            </w:pPr>
            <w:r w:rsidRPr="00CB223B">
              <w:rPr>
                <w:szCs w:val="24"/>
              </w:rPr>
              <w:t>Хоризонт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</w:tcPr>
          <w:p w:rsidR="00BE413D" w:rsidRPr="00CB223B" w:rsidRDefault="00BE413D" w:rsidP="003D2347">
            <w:pPr>
              <w:jc w:val="right"/>
              <w:rPr>
                <w:b/>
                <w:bCs/>
                <w:sz w:val="24"/>
                <w:szCs w:val="24"/>
              </w:rPr>
            </w:pPr>
            <w:r w:rsidRPr="00CB223B">
              <w:rPr>
                <w:b/>
                <w:bCs/>
                <w:sz w:val="24"/>
                <w:szCs w:val="24"/>
              </w:rPr>
              <w:t>8 760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CCFFCC"/>
          </w:tcPr>
          <w:p w:rsidR="00BE413D" w:rsidRPr="00CB223B" w:rsidRDefault="00BE413D" w:rsidP="007B0B6A">
            <w:pPr>
              <w:jc w:val="center"/>
              <w:rPr>
                <w:b/>
                <w:bCs/>
                <w:sz w:val="24"/>
                <w:szCs w:val="24"/>
              </w:rPr>
            </w:pPr>
            <w:r w:rsidRPr="00CB223B">
              <w:rPr>
                <w:b/>
                <w:bCs/>
                <w:sz w:val="24"/>
                <w:szCs w:val="24"/>
              </w:rPr>
              <w:t xml:space="preserve">       </w:t>
            </w:r>
            <w:r w:rsidR="007B0B6A" w:rsidRPr="00CB223B">
              <w:rPr>
                <w:b/>
                <w:bCs/>
                <w:sz w:val="24"/>
                <w:szCs w:val="24"/>
              </w:rPr>
              <w:t>8 760</w:t>
            </w:r>
          </w:p>
        </w:tc>
        <w:tc>
          <w:tcPr>
            <w:tcW w:w="1419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CCFFCC"/>
          </w:tcPr>
          <w:p w:rsidR="00BE413D" w:rsidRPr="00CB223B" w:rsidRDefault="00BE413D" w:rsidP="00C9034A">
            <w:pPr>
              <w:jc w:val="right"/>
              <w:rPr>
                <w:b/>
                <w:bCs/>
                <w:sz w:val="24"/>
                <w:szCs w:val="24"/>
              </w:rPr>
            </w:pPr>
            <w:r w:rsidRPr="00CB22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CCFFCC"/>
          </w:tcPr>
          <w:p w:rsidR="00BE413D" w:rsidRPr="00CB223B" w:rsidRDefault="00BE413D" w:rsidP="007B0B6A">
            <w:pPr>
              <w:jc w:val="center"/>
              <w:rPr>
                <w:b/>
                <w:bCs/>
                <w:sz w:val="24"/>
                <w:szCs w:val="24"/>
              </w:rPr>
            </w:pPr>
            <w:r w:rsidRPr="00CB223B">
              <w:rPr>
                <w:b/>
                <w:bCs/>
                <w:sz w:val="24"/>
                <w:szCs w:val="24"/>
              </w:rPr>
              <w:t xml:space="preserve">       </w:t>
            </w:r>
            <w:r w:rsidR="007B0B6A" w:rsidRPr="00CB223B">
              <w:rPr>
                <w:b/>
                <w:bCs/>
                <w:sz w:val="24"/>
                <w:szCs w:val="24"/>
              </w:rPr>
              <w:t>8 760</w:t>
            </w:r>
          </w:p>
        </w:tc>
      </w:tr>
      <w:tr w:rsidR="00BE413D" w:rsidRPr="00CB223B" w:rsidTr="00BE413D">
        <w:tc>
          <w:tcPr>
            <w:tcW w:w="2694" w:type="dxa"/>
            <w:tcBorders>
              <w:top w:val="single" w:sz="6" w:space="0" w:color="auto"/>
              <w:left w:val="single" w:sz="6" w:space="0" w:color="auto"/>
            </w:tcBorders>
            <w:shd w:val="clear" w:color="auto" w:fill="CCFFCC"/>
          </w:tcPr>
          <w:p w:rsidR="00BE413D" w:rsidRPr="00CB223B" w:rsidRDefault="00BE413D" w:rsidP="00C9034A">
            <w:pPr>
              <w:jc w:val="both"/>
              <w:rPr>
                <w:b/>
                <w:sz w:val="24"/>
                <w:szCs w:val="24"/>
              </w:rPr>
            </w:pPr>
            <w:r w:rsidRPr="00CB223B">
              <w:rPr>
                <w:b/>
                <w:sz w:val="24"/>
                <w:szCs w:val="24"/>
              </w:rPr>
              <w:t>Христо Ботев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</w:tcPr>
          <w:p w:rsidR="00BE413D" w:rsidRPr="00CB223B" w:rsidRDefault="00BE413D" w:rsidP="00C9034A">
            <w:pPr>
              <w:jc w:val="right"/>
              <w:rPr>
                <w:b/>
                <w:bCs/>
                <w:sz w:val="24"/>
                <w:szCs w:val="24"/>
              </w:rPr>
            </w:pPr>
            <w:r w:rsidRPr="00CB223B">
              <w:rPr>
                <w:b/>
                <w:bCs/>
                <w:sz w:val="24"/>
                <w:szCs w:val="24"/>
              </w:rPr>
              <w:t>8 760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CCFFCC"/>
          </w:tcPr>
          <w:p w:rsidR="00BE413D" w:rsidRPr="00CB223B" w:rsidRDefault="00BE413D" w:rsidP="007B0B6A">
            <w:r w:rsidRPr="00CB223B">
              <w:rPr>
                <w:b/>
                <w:bCs/>
                <w:sz w:val="24"/>
                <w:szCs w:val="24"/>
              </w:rPr>
              <w:t xml:space="preserve">        </w:t>
            </w:r>
            <w:r w:rsidR="007B0B6A" w:rsidRPr="00CB223B">
              <w:rPr>
                <w:b/>
                <w:bCs/>
                <w:sz w:val="24"/>
                <w:szCs w:val="24"/>
              </w:rPr>
              <w:t>8 760</w:t>
            </w:r>
          </w:p>
        </w:tc>
        <w:tc>
          <w:tcPr>
            <w:tcW w:w="1419" w:type="dxa"/>
            <w:tcBorders>
              <w:top w:val="single" w:sz="6" w:space="0" w:color="auto"/>
              <w:left w:val="nil"/>
            </w:tcBorders>
            <w:shd w:val="clear" w:color="auto" w:fill="CCFFCC"/>
          </w:tcPr>
          <w:p w:rsidR="00BE413D" w:rsidRPr="00CB223B" w:rsidRDefault="00BE413D" w:rsidP="00C9034A">
            <w:pPr>
              <w:jc w:val="right"/>
              <w:rPr>
                <w:b/>
                <w:bCs/>
                <w:sz w:val="24"/>
                <w:szCs w:val="24"/>
              </w:rPr>
            </w:pPr>
            <w:r w:rsidRPr="00CB22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CFFCC"/>
          </w:tcPr>
          <w:p w:rsidR="00BE413D" w:rsidRPr="00CB223B" w:rsidRDefault="00BE413D" w:rsidP="007B0B6A">
            <w:r w:rsidRPr="00CB223B">
              <w:rPr>
                <w:b/>
                <w:bCs/>
                <w:sz w:val="24"/>
                <w:szCs w:val="24"/>
              </w:rPr>
              <w:t xml:space="preserve">         </w:t>
            </w:r>
            <w:r w:rsidR="007B0B6A" w:rsidRPr="00CB223B">
              <w:rPr>
                <w:b/>
                <w:bCs/>
                <w:sz w:val="24"/>
                <w:szCs w:val="24"/>
              </w:rPr>
              <w:t>8 760</w:t>
            </w:r>
          </w:p>
        </w:tc>
      </w:tr>
      <w:tr w:rsidR="00BE413D" w:rsidRPr="00CB223B" w:rsidTr="00BE413D">
        <w:tc>
          <w:tcPr>
            <w:tcW w:w="2694" w:type="dxa"/>
            <w:tcBorders>
              <w:top w:val="single" w:sz="6" w:space="0" w:color="auto"/>
              <w:left w:val="single" w:sz="6" w:space="0" w:color="auto"/>
            </w:tcBorders>
            <w:shd w:val="clear" w:color="auto" w:fill="CCFFCC"/>
          </w:tcPr>
          <w:p w:rsidR="00BE413D" w:rsidRPr="00CB223B" w:rsidRDefault="00BE413D" w:rsidP="00C9034A">
            <w:pPr>
              <w:jc w:val="both"/>
              <w:rPr>
                <w:b/>
                <w:sz w:val="24"/>
                <w:szCs w:val="24"/>
              </w:rPr>
            </w:pPr>
            <w:r w:rsidRPr="00CB223B">
              <w:rPr>
                <w:b/>
                <w:sz w:val="24"/>
                <w:szCs w:val="24"/>
              </w:rPr>
              <w:t>Радио София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</w:tcPr>
          <w:p w:rsidR="00BE413D" w:rsidRPr="00CB223B" w:rsidRDefault="00BE413D" w:rsidP="00C9034A">
            <w:pPr>
              <w:jc w:val="right"/>
              <w:rPr>
                <w:b/>
                <w:bCs/>
                <w:sz w:val="24"/>
                <w:szCs w:val="24"/>
              </w:rPr>
            </w:pPr>
            <w:r w:rsidRPr="00CB223B">
              <w:rPr>
                <w:b/>
                <w:bCs/>
                <w:sz w:val="24"/>
                <w:szCs w:val="24"/>
              </w:rPr>
              <w:t>8 760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</w:tcBorders>
            <w:shd w:val="clear" w:color="auto" w:fill="CCFFCC"/>
          </w:tcPr>
          <w:p w:rsidR="00BE413D" w:rsidRPr="00CB223B" w:rsidRDefault="00BE413D" w:rsidP="007B0B6A">
            <w:r w:rsidRPr="00CB223B">
              <w:rPr>
                <w:b/>
                <w:bCs/>
                <w:sz w:val="24"/>
                <w:szCs w:val="24"/>
              </w:rPr>
              <w:t xml:space="preserve">        </w:t>
            </w:r>
            <w:r w:rsidR="007B0B6A" w:rsidRPr="00CB223B">
              <w:rPr>
                <w:b/>
                <w:bCs/>
                <w:sz w:val="24"/>
                <w:szCs w:val="24"/>
              </w:rPr>
              <w:t>8 760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CFFCC"/>
          </w:tcPr>
          <w:p w:rsidR="00BE413D" w:rsidRPr="00CB223B" w:rsidRDefault="00BE413D" w:rsidP="00C9034A">
            <w:pPr>
              <w:jc w:val="right"/>
              <w:rPr>
                <w:b/>
                <w:bCs/>
                <w:sz w:val="24"/>
                <w:szCs w:val="24"/>
              </w:rPr>
            </w:pPr>
            <w:r w:rsidRPr="00CB22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CCFFCC"/>
          </w:tcPr>
          <w:p w:rsidR="00BE413D" w:rsidRPr="00CB223B" w:rsidRDefault="00BE413D" w:rsidP="007B0B6A">
            <w:r w:rsidRPr="00CB223B">
              <w:rPr>
                <w:b/>
                <w:bCs/>
                <w:sz w:val="24"/>
                <w:szCs w:val="24"/>
              </w:rPr>
              <w:t xml:space="preserve">         </w:t>
            </w:r>
            <w:r w:rsidR="007B0B6A" w:rsidRPr="00CB223B">
              <w:rPr>
                <w:b/>
                <w:bCs/>
                <w:sz w:val="24"/>
                <w:szCs w:val="24"/>
              </w:rPr>
              <w:t>8 760</w:t>
            </w:r>
          </w:p>
        </w:tc>
      </w:tr>
      <w:tr w:rsidR="00BE413D" w:rsidRPr="00CB223B" w:rsidTr="00BE413D">
        <w:tc>
          <w:tcPr>
            <w:tcW w:w="2694" w:type="dxa"/>
            <w:tcBorders>
              <w:top w:val="single" w:sz="6" w:space="0" w:color="auto"/>
              <w:left w:val="single" w:sz="6" w:space="0" w:color="auto"/>
            </w:tcBorders>
            <w:shd w:val="clear" w:color="auto" w:fill="CCFFCC"/>
          </w:tcPr>
          <w:p w:rsidR="00BE413D" w:rsidRPr="00CB223B" w:rsidRDefault="00BE413D" w:rsidP="00C9034A">
            <w:pPr>
              <w:jc w:val="both"/>
              <w:rPr>
                <w:b/>
                <w:sz w:val="24"/>
                <w:szCs w:val="24"/>
              </w:rPr>
            </w:pPr>
            <w:r w:rsidRPr="00CB223B">
              <w:rPr>
                <w:b/>
                <w:sz w:val="24"/>
                <w:szCs w:val="24"/>
              </w:rPr>
              <w:t>Радио България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</w:tcPr>
          <w:p w:rsidR="00BE413D" w:rsidRPr="00CB223B" w:rsidRDefault="00BE413D" w:rsidP="00E14C6D">
            <w:pPr>
              <w:jc w:val="right"/>
              <w:rPr>
                <w:b/>
                <w:bCs/>
                <w:sz w:val="24"/>
                <w:szCs w:val="24"/>
              </w:rPr>
            </w:pPr>
            <w:r w:rsidRPr="00CB223B">
              <w:rPr>
                <w:b/>
                <w:bCs/>
                <w:sz w:val="24"/>
                <w:szCs w:val="24"/>
              </w:rPr>
              <w:t>6 387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</w:tcBorders>
            <w:shd w:val="clear" w:color="auto" w:fill="CCFFCC"/>
          </w:tcPr>
          <w:p w:rsidR="00BE413D" w:rsidRPr="00CB223B" w:rsidRDefault="00BE413D" w:rsidP="007B0B6A">
            <w:pPr>
              <w:tabs>
                <w:tab w:val="center" w:pos="529"/>
                <w:tab w:val="right" w:pos="1059"/>
              </w:tabs>
              <w:rPr>
                <w:b/>
                <w:bCs/>
                <w:sz w:val="24"/>
                <w:szCs w:val="24"/>
              </w:rPr>
            </w:pPr>
            <w:r w:rsidRPr="00CB223B">
              <w:rPr>
                <w:b/>
                <w:bCs/>
                <w:sz w:val="24"/>
                <w:szCs w:val="24"/>
              </w:rPr>
              <w:t xml:space="preserve">        </w:t>
            </w:r>
            <w:r w:rsidRPr="00CB223B">
              <w:rPr>
                <w:b/>
                <w:bCs/>
                <w:sz w:val="24"/>
                <w:szCs w:val="24"/>
              </w:rPr>
              <w:tab/>
            </w:r>
            <w:r w:rsidR="007B0B6A" w:rsidRPr="00CB223B">
              <w:rPr>
                <w:b/>
                <w:bCs/>
                <w:sz w:val="24"/>
                <w:szCs w:val="24"/>
              </w:rPr>
              <w:t>6 387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CFFCC"/>
          </w:tcPr>
          <w:p w:rsidR="00BE413D" w:rsidRPr="00CB223B" w:rsidRDefault="00BE413D" w:rsidP="00C9034A">
            <w:pPr>
              <w:jc w:val="right"/>
              <w:rPr>
                <w:b/>
                <w:bCs/>
                <w:sz w:val="24"/>
                <w:szCs w:val="24"/>
              </w:rPr>
            </w:pPr>
            <w:r w:rsidRPr="00CB22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CCFFCC"/>
          </w:tcPr>
          <w:p w:rsidR="00BE413D" w:rsidRPr="00CB223B" w:rsidRDefault="00BE413D" w:rsidP="007B0B6A">
            <w:pPr>
              <w:tabs>
                <w:tab w:val="center" w:pos="529"/>
                <w:tab w:val="right" w:pos="1059"/>
              </w:tabs>
              <w:rPr>
                <w:b/>
                <w:bCs/>
                <w:sz w:val="24"/>
                <w:szCs w:val="24"/>
              </w:rPr>
            </w:pPr>
            <w:r w:rsidRPr="00CB223B">
              <w:rPr>
                <w:b/>
                <w:bCs/>
                <w:sz w:val="24"/>
                <w:szCs w:val="24"/>
              </w:rPr>
              <w:t xml:space="preserve">        </w:t>
            </w:r>
            <w:r w:rsidRPr="00CB223B">
              <w:rPr>
                <w:b/>
                <w:bCs/>
                <w:sz w:val="24"/>
                <w:szCs w:val="24"/>
              </w:rPr>
              <w:tab/>
              <w:t xml:space="preserve"> </w:t>
            </w:r>
            <w:r w:rsidR="007B0B6A" w:rsidRPr="00CB223B">
              <w:rPr>
                <w:b/>
                <w:bCs/>
                <w:sz w:val="24"/>
                <w:szCs w:val="24"/>
              </w:rPr>
              <w:t>6 387</w:t>
            </w:r>
          </w:p>
        </w:tc>
      </w:tr>
      <w:tr w:rsidR="00BE413D" w:rsidRPr="00CB223B" w:rsidTr="00BE413D">
        <w:tc>
          <w:tcPr>
            <w:tcW w:w="2694" w:type="dxa"/>
            <w:tcBorders>
              <w:top w:val="single" w:sz="6" w:space="0" w:color="auto"/>
              <w:left w:val="single" w:sz="6" w:space="0" w:color="auto"/>
            </w:tcBorders>
            <w:shd w:val="clear" w:color="auto" w:fill="CCFFCC"/>
          </w:tcPr>
          <w:p w:rsidR="00BE413D" w:rsidRPr="00CB223B" w:rsidRDefault="00BE413D" w:rsidP="00C9034A">
            <w:pPr>
              <w:jc w:val="both"/>
              <w:rPr>
                <w:b/>
                <w:sz w:val="24"/>
                <w:szCs w:val="24"/>
              </w:rPr>
            </w:pPr>
            <w:r w:rsidRPr="00CB223B">
              <w:rPr>
                <w:b/>
                <w:sz w:val="24"/>
                <w:szCs w:val="24"/>
              </w:rPr>
              <w:t>Интернет радио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</w:tcPr>
          <w:p w:rsidR="00BE413D" w:rsidRPr="00CB223B" w:rsidRDefault="00BE413D" w:rsidP="00E14C6D">
            <w:pPr>
              <w:jc w:val="right"/>
              <w:rPr>
                <w:b/>
                <w:bCs/>
                <w:sz w:val="24"/>
                <w:szCs w:val="24"/>
              </w:rPr>
            </w:pPr>
            <w:r w:rsidRPr="00CB223B">
              <w:rPr>
                <w:b/>
                <w:bCs/>
                <w:sz w:val="24"/>
                <w:szCs w:val="24"/>
              </w:rPr>
              <w:t>2 190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</w:tcBorders>
            <w:shd w:val="clear" w:color="auto" w:fill="CCFFCC"/>
          </w:tcPr>
          <w:p w:rsidR="00BE413D" w:rsidRPr="00CB223B" w:rsidRDefault="00BE413D" w:rsidP="007B0B6A">
            <w:pPr>
              <w:tabs>
                <w:tab w:val="right" w:pos="1059"/>
              </w:tabs>
              <w:rPr>
                <w:b/>
                <w:bCs/>
                <w:sz w:val="24"/>
                <w:szCs w:val="24"/>
              </w:rPr>
            </w:pPr>
            <w:r w:rsidRPr="00CB223B">
              <w:rPr>
                <w:b/>
                <w:bCs/>
                <w:sz w:val="24"/>
                <w:szCs w:val="24"/>
              </w:rPr>
              <w:t xml:space="preserve">        </w:t>
            </w:r>
            <w:r w:rsidR="007B0B6A" w:rsidRPr="00CB223B">
              <w:rPr>
                <w:b/>
                <w:bCs/>
                <w:sz w:val="24"/>
                <w:szCs w:val="24"/>
              </w:rPr>
              <w:t>2 190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CFFCC"/>
          </w:tcPr>
          <w:p w:rsidR="00BE413D" w:rsidRPr="00CB223B" w:rsidRDefault="00BE413D" w:rsidP="00C9034A">
            <w:pPr>
              <w:jc w:val="right"/>
              <w:rPr>
                <w:b/>
                <w:bCs/>
                <w:sz w:val="24"/>
                <w:szCs w:val="24"/>
              </w:rPr>
            </w:pPr>
            <w:r w:rsidRPr="00CB22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CCFFCC"/>
          </w:tcPr>
          <w:p w:rsidR="00BE413D" w:rsidRPr="00CB223B" w:rsidRDefault="00BE413D" w:rsidP="00FA0B2F">
            <w:pPr>
              <w:rPr>
                <w:b/>
                <w:bCs/>
                <w:sz w:val="24"/>
                <w:szCs w:val="24"/>
              </w:rPr>
            </w:pPr>
            <w:r w:rsidRPr="00CB223B">
              <w:rPr>
                <w:b/>
                <w:bCs/>
                <w:sz w:val="24"/>
                <w:szCs w:val="24"/>
              </w:rPr>
              <w:t xml:space="preserve">         </w:t>
            </w:r>
            <w:r w:rsidR="007B0B6A" w:rsidRPr="00CB223B">
              <w:rPr>
                <w:b/>
                <w:bCs/>
                <w:sz w:val="24"/>
                <w:szCs w:val="24"/>
              </w:rPr>
              <w:t>2 190</w:t>
            </w:r>
          </w:p>
          <w:p w:rsidR="00BE413D" w:rsidRPr="00CB223B" w:rsidRDefault="00BE413D" w:rsidP="00C9034A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BE413D" w:rsidRPr="00CB223B" w:rsidTr="00BE413D">
        <w:tc>
          <w:tcPr>
            <w:tcW w:w="2694" w:type="dxa"/>
            <w:tcBorders>
              <w:top w:val="single" w:sz="6" w:space="0" w:color="auto"/>
              <w:left w:val="single" w:sz="6" w:space="0" w:color="auto"/>
            </w:tcBorders>
            <w:shd w:val="clear" w:color="auto" w:fill="CCFFCC"/>
          </w:tcPr>
          <w:p w:rsidR="00BE413D" w:rsidRPr="00CB223B" w:rsidRDefault="00BE413D" w:rsidP="00C9034A">
            <w:pPr>
              <w:jc w:val="both"/>
              <w:rPr>
                <w:b/>
                <w:sz w:val="24"/>
                <w:szCs w:val="24"/>
              </w:rPr>
            </w:pPr>
            <w:r w:rsidRPr="00CB223B">
              <w:rPr>
                <w:b/>
                <w:sz w:val="24"/>
                <w:szCs w:val="24"/>
              </w:rPr>
              <w:t>Районни</w:t>
            </w:r>
          </w:p>
          <w:p w:rsidR="00BE413D" w:rsidRPr="00CB223B" w:rsidRDefault="00BE413D" w:rsidP="00C9034A">
            <w:pPr>
              <w:jc w:val="both"/>
              <w:rPr>
                <w:b/>
                <w:sz w:val="24"/>
                <w:szCs w:val="24"/>
              </w:rPr>
            </w:pPr>
            <w:r w:rsidRPr="00CB223B">
              <w:rPr>
                <w:b/>
                <w:sz w:val="24"/>
                <w:szCs w:val="24"/>
              </w:rPr>
              <w:t>Радиостанции, в т.ч.: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</w:tcPr>
          <w:p w:rsidR="00BE413D" w:rsidRPr="00CB223B" w:rsidRDefault="00BE413D" w:rsidP="00C9034A">
            <w:pPr>
              <w:jc w:val="right"/>
              <w:rPr>
                <w:b/>
                <w:bCs/>
                <w:sz w:val="24"/>
                <w:szCs w:val="24"/>
              </w:rPr>
            </w:pPr>
            <w:r w:rsidRPr="00CB223B">
              <w:rPr>
                <w:b/>
                <w:bCs/>
                <w:sz w:val="24"/>
                <w:szCs w:val="24"/>
              </w:rPr>
              <w:t>54 750 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</w:tcBorders>
            <w:shd w:val="clear" w:color="auto" w:fill="CCFFCC"/>
          </w:tcPr>
          <w:p w:rsidR="00BE413D" w:rsidRPr="00CB223B" w:rsidRDefault="00414DF1" w:rsidP="00414DF1">
            <w:pPr>
              <w:jc w:val="right"/>
              <w:rPr>
                <w:b/>
                <w:bCs/>
                <w:sz w:val="24"/>
                <w:szCs w:val="24"/>
              </w:rPr>
            </w:pPr>
            <w:r w:rsidRPr="00CB223B">
              <w:rPr>
                <w:b/>
                <w:bCs/>
                <w:sz w:val="24"/>
                <w:szCs w:val="24"/>
              </w:rPr>
              <w:t>53 520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CFFCC"/>
          </w:tcPr>
          <w:p w:rsidR="00BE413D" w:rsidRPr="00CB223B" w:rsidRDefault="007B0B6A" w:rsidP="007B0B6A">
            <w:pPr>
              <w:rPr>
                <w:b/>
                <w:bCs/>
                <w:sz w:val="24"/>
                <w:szCs w:val="24"/>
              </w:rPr>
            </w:pPr>
            <w:r w:rsidRPr="00CB223B">
              <w:rPr>
                <w:b/>
                <w:bCs/>
                <w:sz w:val="24"/>
                <w:szCs w:val="24"/>
              </w:rPr>
              <w:t xml:space="preserve">       </w:t>
            </w:r>
            <w:r w:rsidR="00BE413D" w:rsidRPr="00CB223B">
              <w:rPr>
                <w:b/>
                <w:bCs/>
                <w:sz w:val="24"/>
                <w:szCs w:val="24"/>
              </w:rPr>
              <w:t xml:space="preserve">    </w:t>
            </w:r>
            <w:r w:rsidRPr="00CB223B">
              <w:rPr>
                <w:b/>
                <w:bCs/>
                <w:sz w:val="24"/>
                <w:szCs w:val="24"/>
              </w:rPr>
              <w:t>1 230</w:t>
            </w:r>
          </w:p>
        </w:tc>
        <w:tc>
          <w:tcPr>
            <w:tcW w:w="1416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CCFFCC"/>
          </w:tcPr>
          <w:p w:rsidR="00BE413D" w:rsidRPr="00CB223B" w:rsidRDefault="00BE413D" w:rsidP="00414DF1">
            <w:pPr>
              <w:jc w:val="center"/>
              <w:rPr>
                <w:b/>
                <w:bCs/>
                <w:sz w:val="24"/>
                <w:szCs w:val="24"/>
              </w:rPr>
            </w:pPr>
            <w:r w:rsidRPr="00CB223B">
              <w:rPr>
                <w:b/>
                <w:bCs/>
                <w:sz w:val="24"/>
                <w:szCs w:val="24"/>
              </w:rPr>
              <w:t xml:space="preserve">    </w:t>
            </w:r>
            <w:r w:rsidR="00414DF1" w:rsidRPr="00CB223B">
              <w:rPr>
                <w:b/>
                <w:bCs/>
                <w:sz w:val="24"/>
                <w:szCs w:val="24"/>
              </w:rPr>
              <w:t>54 750</w:t>
            </w:r>
          </w:p>
        </w:tc>
      </w:tr>
      <w:tr w:rsidR="00BE413D" w:rsidRPr="00CB223B" w:rsidTr="00BE413D">
        <w:tc>
          <w:tcPr>
            <w:tcW w:w="2694" w:type="dxa"/>
            <w:tcBorders>
              <w:top w:val="single" w:sz="6" w:space="0" w:color="auto"/>
              <w:left w:val="single" w:sz="6" w:space="0" w:color="auto"/>
            </w:tcBorders>
            <w:shd w:val="clear" w:color="auto" w:fill="CCFFCC"/>
          </w:tcPr>
          <w:p w:rsidR="00BE413D" w:rsidRPr="00CB223B" w:rsidRDefault="00BE413D" w:rsidP="00C9034A">
            <w:pPr>
              <w:jc w:val="both"/>
              <w:rPr>
                <w:b/>
                <w:sz w:val="24"/>
                <w:szCs w:val="24"/>
              </w:rPr>
            </w:pPr>
            <w:r w:rsidRPr="00CB223B">
              <w:rPr>
                <w:b/>
                <w:sz w:val="24"/>
                <w:szCs w:val="24"/>
              </w:rPr>
              <w:t>РРС Варна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</w:tcPr>
          <w:p w:rsidR="00BE413D" w:rsidRPr="00CB223B" w:rsidRDefault="00BE413D" w:rsidP="00C9034A">
            <w:pPr>
              <w:jc w:val="right"/>
              <w:rPr>
                <w:b/>
                <w:bCs/>
                <w:sz w:val="24"/>
                <w:szCs w:val="24"/>
              </w:rPr>
            </w:pPr>
            <w:r w:rsidRPr="00CB223B">
              <w:rPr>
                <w:b/>
                <w:bCs/>
                <w:sz w:val="24"/>
                <w:szCs w:val="24"/>
              </w:rPr>
              <w:t>8 760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</w:tcBorders>
            <w:shd w:val="clear" w:color="auto" w:fill="CCFFCC"/>
          </w:tcPr>
          <w:p w:rsidR="00BE413D" w:rsidRPr="00CB223B" w:rsidRDefault="003104AC" w:rsidP="003104AC">
            <w:pPr>
              <w:jc w:val="right"/>
              <w:rPr>
                <w:b/>
                <w:bCs/>
                <w:sz w:val="24"/>
                <w:szCs w:val="24"/>
              </w:rPr>
            </w:pPr>
            <w:r w:rsidRPr="00CB223B">
              <w:rPr>
                <w:b/>
                <w:bCs/>
                <w:sz w:val="24"/>
                <w:szCs w:val="24"/>
              </w:rPr>
              <w:t>8 434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CFFCC"/>
          </w:tcPr>
          <w:p w:rsidR="00BE413D" w:rsidRPr="00CB223B" w:rsidRDefault="00414DF1" w:rsidP="00414DF1">
            <w:pPr>
              <w:jc w:val="right"/>
              <w:rPr>
                <w:b/>
                <w:bCs/>
                <w:sz w:val="24"/>
                <w:szCs w:val="24"/>
              </w:rPr>
            </w:pPr>
            <w:r w:rsidRPr="00CB223B">
              <w:rPr>
                <w:b/>
                <w:bCs/>
                <w:sz w:val="24"/>
                <w:szCs w:val="24"/>
              </w:rPr>
              <w:t>326</w:t>
            </w:r>
            <w:r w:rsidR="00BE413D" w:rsidRPr="00CB22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CCFFCC"/>
          </w:tcPr>
          <w:p w:rsidR="00BE413D" w:rsidRPr="00CB223B" w:rsidRDefault="00BE413D" w:rsidP="00E534D3">
            <w:r w:rsidRPr="00CB223B">
              <w:rPr>
                <w:b/>
                <w:bCs/>
                <w:sz w:val="24"/>
                <w:szCs w:val="24"/>
              </w:rPr>
              <w:t xml:space="preserve">        </w:t>
            </w:r>
            <w:r w:rsidR="003104AC" w:rsidRPr="00CB223B">
              <w:rPr>
                <w:b/>
                <w:bCs/>
                <w:sz w:val="24"/>
                <w:szCs w:val="24"/>
              </w:rPr>
              <w:t>8 760</w:t>
            </w:r>
          </w:p>
        </w:tc>
      </w:tr>
      <w:tr w:rsidR="00BE413D" w:rsidRPr="00CB223B" w:rsidTr="00BE413D">
        <w:trPr>
          <w:trHeight w:val="206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</w:tcBorders>
            <w:shd w:val="clear" w:color="auto" w:fill="CCFFCC"/>
          </w:tcPr>
          <w:p w:rsidR="00BE413D" w:rsidRPr="00CB223B" w:rsidRDefault="00BE413D" w:rsidP="00C9034A">
            <w:pPr>
              <w:jc w:val="both"/>
              <w:rPr>
                <w:b/>
                <w:sz w:val="24"/>
                <w:szCs w:val="24"/>
              </w:rPr>
            </w:pPr>
            <w:r w:rsidRPr="00CB223B">
              <w:rPr>
                <w:b/>
                <w:sz w:val="24"/>
                <w:szCs w:val="24"/>
              </w:rPr>
              <w:t>РРС Пловдив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</w:tcPr>
          <w:p w:rsidR="00BE413D" w:rsidRPr="00CB223B" w:rsidRDefault="00BE413D" w:rsidP="00C9034A">
            <w:pPr>
              <w:jc w:val="right"/>
              <w:rPr>
                <w:b/>
                <w:bCs/>
                <w:sz w:val="24"/>
                <w:szCs w:val="24"/>
              </w:rPr>
            </w:pPr>
            <w:r w:rsidRPr="00CB223B">
              <w:rPr>
                <w:b/>
                <w:bCs/>
                <w:sz w:val="24"/>
                <w:szCs w:val="24"/>
              </w:rPr>
              <w:t>8 760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CCFFCC"/>
          </w:tcPr>
          <w:p w:rsidR="00BE413D" w:rsidRPr="00CB223B" w:rsidRDefault="003104AC" w:rsidP="003104AC">
            <w:pPr>
              <w:jc w:val="right"/>
              <w:rPr>
                <w:b/>
                <w:bCs/>
                <w:sz w:val="24"/>
                <w:szCs w:val="24"/>
              </w:rPr>
            </w:pPr>
            <w:r w:rsidRPr="00CB223B">
              <w:rPr>
                <w:b/>
                <w:bCs/>
                <w:sz w:val="24"/>
                <w:szCs w:val="24"/>
              </w:rPr>
              <w:t>8 656</w:t>
            </w:r>
          </w:p>
        </w:tc>
        <w:tc>
          <w:tcPr>
            <w:tcW w:w="1419" w:type="dxa"/>
            <w:tcBorders>
              <w:top w:val="single" w:sz="6" w:space="0" w:color="auto"/>
              <w:left w:val="nil"/>
            </w:tcBorders>
            <w:shd w:val="clear" w:color="auto" w:fill="CCFFCC"/>
          </w:tcPr>
          <w:p w:rsidR="00BE413D" w:rsidRPr="00CB223B" w:rsidRDefault="00414DF1" w:rsidP="00414DF1">
            <w:pPr>
              <w:jc w:val="center"/>
              <w:rPr>
                <w:b/>
                <w:bCs/>
                <w:sz w:val="24"/>
                <w:szCs w:val="24"/>
              </w:rPr>
            </w:pPr>
            <w:r w:rsidRPr="00CB223B">
              <w:rPr>
                <w:b/>
                <w:bCs/>
                <w:sz w:val="24"/>
                <w:szCs w:val="24"/>
              </w:rPr>
              <w:t xml:space="preserve">             104</w:t>
            </w:r>
            <w:r w:rsidR="00BE413D" w:rsidRPr="00CB22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CFFCC"/>
          </w:tcPr>
          <w:p w:rsidR="00BE413D" w:rsidRPr="00CB223B" w:rsidRDefault="00BE413D" w:rsidP="00E534D3">
            <w:r w:rsidRPr="00CB223B">
              <w:rPr>
                <w:b/>
                <w:bCs/>
                <w:sz w:val="24"/>
                <w:szCs w:val="24"/>
              </w:rPr>
              <w:t xml:space="preserve">        </w:t>
            </w:r>
            <w:r w:rsidR="003104AC" w:rsidRPr="00CB223B">
              <w:rPr>
                <w:b/>
                <w:bCs/>
                <w:sz w:val="24"/>
                <w:szCs w:val="24"/>
              </w:rPr>
              <w:t>8 760</w:t>
            </w:r>
          </w:p>
        </w:tc>
      </w:tr>
      <w:tr w:rsidR="00BE413D" w:rsidRPr="00CB223B" w:rsidTr="00BE413D">
        <w:tc>
          <w:tcPr>
            <w:tcW w:w="2694" w:type="dxa"/>
            <w:tcBorders>
              <w:top w:val="single" w:sz="6" w:space="0" w:color="auto"/>
              <w:left w:val="single" w:sz="6" w:space="0" w:color="auto"/>
            </w:tcBorders>
            <w:shd w:val="clear" w:color="auto" w:fill="CCFFCC"/>
          </w:tcPr>
          <w:p w:rsidR="00BE413D" w:rsidRPr="00CB223B" w:rsidRDefault="00BE413D" w:rsidP="00C9034A">
            <w:pPr>
              <w:jc w:val="both"/>
              <w:rPr>
                <w:b/>
                <w:sz w:val="24"/>
                <w:szCs w:val="24"/>
              </w:rPr>
            </w:pPr>
            <w:r w:rsidRPr="00CB223B">
              <w:rPr>
                <w:b/>
                <w:sz w:val="24"/>
                <w:szCs w:val="24"/>
              </w:rPr>
              <w:t>РРС Стара Загора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</w:tcPr>
          <w:p w:rsidR="00BE413D" w:rsidRPr="00CB223B" w:rsidRDefault="00BE413D" w:rsidP="00C9034A">
            <w:pPr>
              <w:jc w:val="right"/>
              <w:rPr>
                <w:b/>
                <w:bCs/>
                <w:sz w:val="24"/>
                <w:szCs w:val="24"/>
              </w:rPr>
            </w:pPr>
            <w:r w:rsidRPr="00CB223B">
              <w:rPr>
                <w:b/>
                <w:bCs/>
                <w:sz w:val="24"/>
                <w:szCs w:val="24"/>
              </w:rPr>
              <w:t>8 760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CCFFCC"/>
          </w:tcPr>
          <w:p w:rsidR="00BE413D" w:rsidRPr="00CB223B" w:rsidRDefault="003104AC" w:rsidP="00E66BCC">
            <w:pPr>
              <w:jc w:val="right"/>
              <w:rPr>
                <w:b/>
                <w:bCs/>
                <w:sz w:val="24"/>
                <w:szCs w:val="24"/>
              </w:rPr>
            </w:pPr>
            <w:r w:rsidRPr="00CB223B">
              <w:rPr>
                <w:b/>
                <w:bCs/>
                <w:sz w:val="24"/>
                <w:szCs w:val="24"/>
              </w:rPr>
              <w:t>8 500</w:t>
            </w:r>
          </w:p>
        </w:tc>
        <w:tc>
          <w:tcPr>
            <w:tcW w:w="1419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CCFFCC"/>
          </w:tcPr>
          <w:p w:rsidR="00BE413D" w:rsidRPr="00CB223B" w:rsidRDefault="003104AC" w:rsidP="003104AC">
            <w:pPr>
              <w:jc w:val="right"/>
              <w:rPr>
                <w:b/>
                <w:bCs/>
                <w:sz w:val="24"/>
                <w:szCs w:val="24"/>
              </w:rPr>
            </w:pPr>
            <w:r w:rsidRPr="00CB223B">
              <w:rPr>
                <w:b/>
                <w:bCs/>
                <w:sz w:val="24"/>
                <w:szCs w:val="24"/>
              </w:rPr>
              <w:t>260</w:t>
            </w:r>
            <w:r w:rsidR="00BE413D" w:rsidRPr="00CB22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CCFFCC"/>
          </w:tcPr>
          <w:p w:rsidR="00BE413D" w:rsidRPr="00CB223B" w:rsidRDefault="00BE413D" w:rsidP="00E534D3">
            <w:r w:rsidRPr="00CB223B">
              <w:rPr>
                <w:b/>
                <w:bCs/>
                <w:sz w:val="24"/>
                <w:szCs w:val="24"/>
              </w:rPr>
              <w:t xml:space="preserve">        </w:t>
            </w:r>
            <w:r w:rsidR="003104AC" w:rsidRPr="00CB223B">
              <w:rPr>
                <w:b/>
                <w:bCs/>
                <w:sz w:val="24"/>
                <w:szCs w:val="24"/>
              </w:rPr>
              <w:t>8 760</w:t>
            </w:r>
          </w:p>
        </w:tc>
      </w:tr>
      <w:tr w:rsidR="00BE413D" w:rsidRPr="00CB223B" w:rsidTr="00BE413D">
        <w:tc>
          <w:tcPr>
            <w:tcW w:w="2694" w:type="dxa"/>
            <w:tcBorders>
              <w:top w:val="single" w:sz="6" w:space="0" w:color="auto"/>
              <w:left w:val="single" w:sz="6" w:space="0" w:color="auto"/>
            </w:tcBorders>
            <w:shd w:val="clear" w:color="auto" w:fill="CCFFCC"/>
          </w:tcPr>
          <w:p w:rsidR="00BE413D" w:rsidRPr="00CB223B" w:rsidRDefault="00BE413D" w:rsidP="00C9034A">
            <w:pPr>
              <w:jc w:val="both"/>
              <w:rPr>
                <w:b/>
                <w:sz w:val="24"/>
                <w:szCs w:val="24"/>
              </w:rPr>
            </w:pPr>
            <w:r w:rsidRPr="00CB223B">
              <w:rPr>
                <w:b/>
                <w:sz w:val="24"/>
                <w:szCs w:val="24"/>
              </w:rPr>
              <w:t>РРС Шумен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BE413D" w:rsidRPr="00CB223B" w:rsidRDefault="00BE413D" w:rsidP="00C9034A">
            <w:pPr>
              <w:jc w:val="right"/>
              <w:rPr>
                <w:b/>
                <w:bCs/>
                <w:sz w:val="24"/>
                <w:szCs w:val="24"/>
              </w:rPr>
            </w:pPr>
            <w:r w:rsidRPr="00CB223B">
              <w:rPr>
                <w:b/>
                <w:bCs/>
                <w:sz w:val="24"/>
                <w:szCs w:val="24"/>
              </w:rPr>
              <w:t>8 760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</w:tcBorders>
            <w:shd w:val="clear" w:color="auto" w:fill="CCFFCC"/>
          </w:tcPr>
          <w:p w:rsidR="00BE413D" w:rsidRPr="00CB223B" w:rsidRDefault="003104AC" w:rsidP="00E66BCC">
            <w:pPr>
              <w:jc w:val="right"/>
              <w:rPr>
                <w:b/>
                <w:bCs/>
                <w:sz w:val="24"/>
                <w:szCs w:val="24"/>
              </w:rPr>
            </w:pPr>
            <w:r w:rsidRPr="00CB223B">
              <w:rPr>
                <w:b/>
                <w:bCs/>
                <w:sz w:val="24"/>
                <w:szCs w:val="24"/>
              </w:rPr>
              <w:t>8 525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CFFCC"/>
          </w:tcPr>
          <w:p w:rsidR="00BE413D" w:rsidRPr="00CB223B" w:rsidRDefault="003104AC" w:rsidP="003104AC">
            <w:pPr>
              <w:jc w:val="right"/>
              <w:rPr>
                <w:b/>
                <w:bCs/>
                <w:sz w:val="24"/>
                <w:szCs w:val="24"/>
              </w:rPr>
            </w:pPr>
            <w:r w:rsidRPr="00CB223B">
              <w:rPr>
                <w:b/>
                <w:bCs/>
                <w:sz w:val="24"/>
                <w:szCs w:val="24"/>
              </w:rPr>
              <w:t>235</w:t>
            </w:r>
            <w:r w:rsidR="00BE413D" w:rsidRPr="00CB22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CCFFCC"/>
          </w:tcPr>
          <w:p w:rsidR="00BE413D" w:rsidRPr="00CB223B" w:rsidRDefault="00BE413D" w:rsidP="00E534D3">
            <w:r w:rsidRPr="00CB223B">
              <w:rPr>
                <w:b/>
                <w:bCs/>
                <w:sz w:val="24"/>
                <w:szCs w:val="24"/>
              </w:rPr>
              <w:t xml:space="preserve">        </w:t>
            </w:r>
            <w:r w:rsidR="003104AC" w:rsidRPr="00CB223B">
              <w:rPr>
                <w:b/>
                <w:bCs/>
                <w:sz w:val="24"/>
                <w:szCs w:val="24"/>
              </w:rPr>
              <w:t>8 760</w:t>
            </w:r>
          </w:p>
        </w:tc>
      </w:tr>
      <w:tr w:rsidR="00BE413D" w:rsidRPr="00CB223B" w:rsidTr="00BE413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CC"/>
          </w:tcPr>
          <w:p w:rsidR="00BE413D" w:rsidRPr="00CB223B" w:rsidRDefault="00BE413D" w:rsidP="00C9034A">
            <w:pPr>
              <w:jc w:val="both"/>
              <w:rPr>
                <w:b/>
                <w:sz w:val="24"/>
                <w:szCs w:val="24"/>
              </w:rPr>
            </w:pPr>
            <w:r w:rsidRPr="00CB223B">
              <w:rPr>
                <w:b/>
                <w:sz w:val="24"/>
                <w:szCs w:val="24"/>
              </w:rPr>
              <w:t>РРС Благоевград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BE413D" w:rsidRPr="00CB223B" w:rsidRDefault="00BE413D" w:rsidP="00C9034A">
            <w:pPr>
              <w:jc w:val="right"/>
              <w:rPr>
                <w:b/>
                <w:bCs/>
                <w:sz w:val="24"/>
                <w:szCs w:val="24"/>
              </w:rPr>
            </w:pPr>
            <w:r w:rsidRPr="00CB223B">
              <w:rPr>
                <w:b/>
                <w:bCs/>
                <w:sz w:val="24"/>
                <w:szCs w:val="24"/>
              </w:rPr>
              <w:t>8 760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CCFFCC"/>
          </w:tcPr>
          <w:p w:rsidR="00BE413D" w:rsidRPr="00CB223B" w:rsidRDefault="003104AC" w:rsidP="00E66BCC">
            <w:pPr>
              <w:jc w:val="right"/>
              <w:rPr>
                <w:b/>
                <w:bCs/>
                <w:sz w:val="24"/>
                <w:szCs w:val="24"/>
              </w:rPr>
            </w:pPr>
            <w:r w:rsidRPr="00CB223B">
              <w:rPr>
                <w:b/>
                <w:bCs/>
                <w:sz w:val="24"/>
                <w:szCs w:val="24"/>
              </w:rPr>
              <w:t>8 455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CCFFCC"/>
          </w:tcPr>
          <w:p w:rsidR="00BE413D" w:rsidRPr="00CB223B" w:rsidRDefault="003104AC" w:rsidP="003104AC">
            <w:pPr>
              <w:jc w:val="right"/>
              <w:rPr>
                <w:b/>
                <w:bCs/>
                <w:sz w:val="24"/>
                <w:szCs w:val="24"/>
              </w:rPr>
            </w:pPr>
            <w:r w:rsidRPr="00CB223B">
              <w:rPr>
                <w:b/>
                <w:bCs/>
                <w:sz w:val="24"/>
                <w:szCs w:val="24"/>
              </w:rPr>
              <w:t>305</w:t>
            </w:r>
            <w:r w:rsidR="00BE413D" w:rsidRPr="00CB22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BE413D" w:rsidRPr="00CB223B" w:rsidRDefault="00BE413D" w:rsidP="00E534D3">
            <w:r w:rsidRPr="00CB223B">
              <w:rPr>
                <w:b/>
                <w:bCs/>
                <w:sz w:val="24"/>
                <w:szCs w:val="24"/>
              </w:rPr>
              <w:t xml:space="preserve">        </w:t>
            </w:r>
            <w:r w:rsidR="003104AC" w:rsidRPr="00CB223B">
              <w:rPr>
                <w:b/>
                <w:bCs/>
                <w:sz w:val="24"/>
                <w:szCs w:val="24"/>
              </w:rPr>
              <w:t>8 760</w:t>
            </w:r>
          </w:p>
        </w:tc>
      </w:tr>
      <w:tr w:rsidR="00BE413D" w:rsidRPr="00CB223B" w:rsidTr="00BE413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CC"/>
          </w:tcPr>
          <w:p w:rsidR="00BE413D" w:rsidRPr="00CB223B" w:rsidRDefault="00BE413D" w:rsidP="00C9034A">
            <w:pPr>
              <w:jc w:val="both"/>
              <w:rPr>
                <w:b/>
                <w:sz w:val="24"/>
                <w:szCs w:val="24"/>
              </w:rPr>
            </w:pPr>
            <w:r w:rsidRPr="00CB223B">
              <w:rPr>
                <w:b/>
                <w:sz w:val="24"/>
                <w:szCs w:val="24"/>
              </w:rPr>
              <w:t>РРС Видин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BE413D" w:rsidRPr="00CB223B" w:rsidRDefault="00BE413D" w:rsidP="00C9034A">
            <w:pPr>
              <w:jc w:val="right"/>
              <w:rPr>
                <w:b/>
                <w:bCs/>
                <w:sz w:val="24"/>
                <w:szCs w:val="24"/>
              </w:rPr>
            </w:pPr>
            <w:r w:rsidRPr="00CB223B">
              <w:rPr>
                <w:b/>
                <w:bCs/>
                <w:sz w:val="24"/>
                <w:szCs w:val="24"/>
              </w:rPr>
              <w:t>6 570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CCFFCC"/>
          </w:tcPr>
          <w:p w:rsidR="00BE413D" w:rsidRPr="00CB223B" w:rsidRDefault="003104AC" w:rsidP="007D0DCE">
            <w:pPr>
              <w:jc w:val="right"/>
              <w:rPr>
                <w:b/>
                <w:bCs/>
                <w:sz w:val="24"/>
                <w:szCs w:val="24"/>
              </w:rPr>
            </w:pPr>
            <w:r w:rsidRPr="00CB223B">
              <w:rPr>
                <w:b/>
                <w:bCs/>
                <w:sz w:val="24"/>
                <w:szCs w:val="24"/>
              </w:rPr>
              <w:t>6 570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CCFFCC"/>
          </w:tcPr>
          <w:p w:rsidR="00BE413D" w:rsidRPr="00CB223B" w:rsidRDefault="00BE413D" w:rsidP="00C9034A">
            <w:pPr>
              <w:jc w:val="right"/>
              <w:rPr>
                <w:b/>
                <w:bCs/>
                <w:sz w:val="24"/>
                <w:szCs w:val="24"/>
              </w:rPr>
            </w:pPr>
            <w:r w:rsidRPr="00CB22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BE413D" w:rsidRPr="00CB223B" w:rsidRDefault="00BE413D" w:rsidP="007D0DCE">
            <w:pPr>
              <w:jc w:val="center"/>
              <w:rPr>
                <w:b/>
                <w:bCs/>
                <w:sz w:val="24"/>
                <w:szCs w:val="24"/>
              </w:rPr>
            </w:pPr>
            <w:r w:rsidRPr="00CB223B">
              <w:rPr>
                <w:b/>
                <w:bCs/>
                <w:sz w:val="24"/>
                <w:szCs w:val="24"/>
              </w:rPr>
              <w:t xml:space="preserve">     </w:t>
            </w:r>
            <w:r w:rsidR="003104AC" w:rsidRPr="00CB223B">
              <w:rPr>
                <w:b/>
                <w:bCs/>
                <w:sz w:val="24"/>
                <w:szCs w:val="24"/>
              </w:rPr>
              <w:t>6 570</w:t>
            </w:r>
          </w:p>
        </w:tc>
      </w:tr>
      <w:tr w:rsidR="00BE413D" w:rsidRPr="00CB223B" w:rsidTr="00BE413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CC"/>
          </w:tcPr>
          <w:p w:rsidR="00BE413D" w:rsidRPr="00CB223B" w:rsidRDefault="00BE413D" w:rsidP="00C9034A">
            <w:pPr>
              <w:jc w:val="both"/>
              <w:rPr>
                <w:b/>
                <w:sz w:val="24"/>
                <w:szCs w:val="24"/>
              </w:rPr>
            </w:pPr>
            <w:r w:rsidRPr="00CB223B">
              <w:rPr>
                <w:b/>
                <w:sz w:val="24"/>
                <w:szCs w:val="24"/>
              </w:rPr>
              <w:t>РРС Бургас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BE413D" w:rsidRPr="00CB223B" w:rsidRDefault="00BE413D" w:rsidP="00C9034A">
            <w:pPr>
              <w:jc w:val="right"/>
              <w:rPr>
                <w:b/>
                <w:bCs/>
                <w:sz w:val="24"/>
                <w:szCs w:val="24"/>
              </w:rPr>
            </w:pPr>
            <w:r w:rsidRPr="00CB223B">
              <w:rPr>
                <w:b/>
                <w:bCs/>
                <w:sz w:val="24"/>
                <w:szCs w:val="24"/>
              </w:rPr>
              <w:t>4 380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CCFFCC"/>
          </w:tcPr>
          <w:p w:rsidR="00BE413D" w:rsidRPr="00CB223B" w:rsidRDefault="003104AC" w:rsidP="007D0DCE">
            <w:pPr>
              <w:jc w:val="right"/>
              <w:rPr>
                <w:b/>
                <w:bCs/>
                <w:sz w:val="24"/>
                <w:szCs w:val="24"/>
              </w:rPr>
            </w:pPr>
            <w:r w:rsidRPr="00CB223B">
              <w:rPr>
                <w:b/>
                <w:bCs/>
                <w:sz w:val="24"/>
                <w:szCs w:val="24"/>
              </w:rPr>
              <w:t>4 380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CCFFCC"/>
          </w:tcPr>
          <w:p w:rsidR="00BE413D" w:rsidRPr="00CB223B" w:rsidRDefault="00BE413D" w:rsidP="00C9034A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BE413D" w:rsidRPr="00CB223B" w:rsidRDefault="00BE413D" w:rsidP="007D0DCE">
            <w:pPr>
              <w:jc w:val="center"/>
              <w:rPr>
                <w:b/>
                <w:bCs/>
                <w:sz w:val="24"/>
                <w:szCs w:val="24"/>
              </w:rPr>
            </w:pPr>
            <w:r w:rsidRPr="00CB223B">
              <w:rPr>
                <w:b/>
                <w:bCs/>
                <w:sz w:val="24"/>
                <w:szCs w:val="24"/>
              </w:rPr>
              <w:t xml:space="preserve">     </w:t>
            </w:r>
            <w:r w:rsidR="003104AC" w:rsidRPr="00CB223B">
              <w:rPr>
                <w:b/>
                <w:bCs/>
                <w:sz w:val="24"/>
                <w:szCs w:val="24"/>
              </w:rPr>
              <w:t>4 380</w:t>
            </w:r>
          </w:p>
        </w:tc>
      </w:tr>
    </w:tbl>
    <w:p w:rsidR="00297A9E" w:rsidRDefault="00297A9E" w:rsidP="002E1A13">
      <w:pPr>
        <w:ind w:firstLine="709"/>
        <w:jc w:val="both"/>
        <w:rPr>
          <w:b/>
          <w:sz w:val="24"/>
          <w:szCs w:val="24"/>
        </w:rPr>
      </w:pPr>
    </w:p>
    <w:p w:rsidR="002E1A13" w:rsidRPr="00BD1CA3" w:rsidRDefault="002E1A13" w:rsidP="002E1A13">
      <w:pPr>
        <w:ind w:firstLine="709"/>
        <w:jc w:val="both"/>
        <w:rPr>
          <w:b/>
          <w:sz w:val="24"/>
          <w:szCs w:val="24"/>
        </w:rPr>
      </w:pPr>
      <w:r w:rsidRPr="00BD1CA3">
        <w:rPr>
          <w:b/>
          <w:sz w:val="24"/>
          <w:szCs w:val="24"/>
        </w:rPr>
        <w:t>Б</w:t>
      </w:r>
      <w:r w:rsidRPr="00BD1CA3">
        <w:rPr>
          <w:sz w:val="24"/>
          <w:szCs w:val="24"/>
        </w:rPr>
        <w:t xml:space="preserve">.  </w:t>
      </w:r>
      <w:r w:rsidRPr="00BD1CA3">
        <w:rPr>
          <w:b/>
          <w:sz w:val="24"/>
          <w:szCs w:val="24"/>
        </w:rPr>
        <w:t>Щатни бройки и работна заплата</w:t>
      </w:r>
    </w:p>
    <w:p w:rsidR="002E1A13" w:rsidRPr="00BD1CA3" w:rsidRDefault="002E1A13" w:rsidP="002E1A13">
      <w:pPr>
        <w:ind w:firstLine="720"/>
        <w:jc w:val="both"/>
        <w:rPr>
          <w:sz w:val="24"/>
          <w:szCs w:val="24"/>
        </w:rPr>
      </w:pPr>
      <w:r w:rsidRPr="00BD1CA3">
        <w:rPr>
          <w:sz w:val="24"/>
          <w:szCs w:val="24"/>
        </w:rPr>
        <w:t>В края на отчетния период заетите щатни бройки са 1 4</w:t>
      </w:r>
      <w:r w:rsidR="008D5802" w:rsidRPr="00BD1CA3">
        <w:rPr>
          <w:sz w:val="24"/>
          <w:szCs w:val="24"/>
        </w:rPr>
        <w:t>12</w:t>
      </w:r>
      <w:r w:rsidRPr="00BD1CA3">
        <w:rPr>
          <w:sz w:val="24"/>
          <w:szCs w:val="24"/>
        </w:rPr>
        <w:t>,  средногодишните са 1 4</w:t>
      </w:r>
      <w:r w:rsidR="00E50256" w:rsidRPr="00BD1CA3">
        <w:rPr>
          <w:sz w:val="24"/>
          <w:szCs w:val="24"/>
        </w:rPr>
        <w:t>3</w:t>
      </w:r>
      <w:r w:rsidR="008D5802" w:rsidRPr="00BD1CA3">
        <w:rPr>
          <w:sz w:val="24"/>
          <w:szCs w:val="24"/>
        </w:rPr>
        <w:t>2</w:t>
      </w:r>
      <w:r w:rsidRPr="00BD1CA3">
        <w:rPr>
          <w:sz w:val="24"/>
          <w:szCs w:val="24"/>
        </w:rPr>
        <w:t xml:space="preserve"> (в т.ч. УС и Генерален директор). Средногодишната брутна заплата е </w:t>
      </w:r>
      <w:r w:rsidR="008D5802" w:rsidRPr="00BD1CA3">
        <w:rPr>
          <w:sz w:val="24"/>
          <w:szCs w:val="24"/>
        </w:rPr>
        <w:t>11 557</w:t>
      </w:r>
      <w:r w:rsidRPr="00BD1CA3">
        <w:rPr>
          <w:sz w:val="24"/>
          <w:szCs w:val="24"/>
        </w:rPr>
        <w:t xml:space="preserve"> лева а </w:t>
      </w:r>
      <w:proofErr w:type="spellStart"/>
      <w:r w:rsidRPr="00BD1CA3">
        <w:rPr>
          <w:sz w:val="24"/>
          <w:szCs w:val="24"/>
        </w:rPr>
        <w:t>средномесечната</w:t>
      </w:r>
      <w:proofErr w:type="spellEnd"/>
      <w:r w:rsidRPr="00BD1CA3">
        <w:rPr>
          <w:sz w:val="24"/>
          <w:szCs w:val="24"/>
        </w:rPr>
        <w:t xml:space="preserve"> 9</w:t>
      </w:r>
      <w:r w:rsidR="008D5802" w:rsidRPr="00BD1CA3">
        <w:rPr>
          <w:sz w:val="24"/>
          <w:szCs w:val="24"/>
        </w:rPr>
        <w:t>63</w:t>
      </w:r>
      <w:r w:rsidRPr="00BD1CA3">
        <w:rPr>
          <w:sz w:val="24"/>
          <w:szCs w:val="24"/>
        </w:rPr>
        <w:t xml:space="preserve"> лева.</w:t>
      </w:r>
    </w:p>
    <w:p w:rsidR="003B703C" w:rsidRPr="00BD1CA3" w:rsidRDefault="003B703C" w:rsidP="00AB79FB">
      <w:pPr>
        <w:ind w:left="709"/>
        <w:jc w:val="both"/>
        <w:rPr>
          <w:b/>
          <w:sz w:val="24"/>
          <w:szCs w:val="24"/>
        </w:rPr>
      </w:pPr>
    </w:p>
    <w:p w:rsidR="00AB79FB" w:rsidRPr="00BD1CA3" w:rsidRDefault="00AB79FB" w:rsidP="00CF1664">
      <w:pPr>
        <w:ind w:left="567"/>
        <w:jc w:val="both"/>
        <w:rPr>
          <w:b/>
          <w:sz w:val="24"/>
          <w:szCs w:val="24"/>
        </w:rPr>
      </w:pPr>
      <w:r w:rsidRPr="00BD1CA3">
        <w:rPr>
          <w:b/>
          <w:sz w:val="24"/>
          <w:szCs w:val="24"/>
        </w:rPr>
        <w:t>ІV. Трансфери</w:t>
      </w:r>
    </w:p>
    <w:p w:rsidR="0099632A" w:rsidRPr="00BD1CA3" w:rsidRDefault="0099632A" w:rsidP="00CF1664">
      <w:pPr>
        <w:ind w:left="567"/>
        <w:jc w:val="both"/>
        <w:rPr>
          <w:b/>
          <w:sz w:val="24"/>
          <w:szCs w:val="24"/>
        </w:rPr>
      </w:pPr>
    </w:p>
    <w:p w:rsidR="00B852C1" w:rsidRPr="00BD1CA3" w:rsidRDefault="00F43C1C" w:rsidP="00CF1664">
      <w:pPr>
        <w:tabs>
          <w:tab w:val="left" w:pos="0"/>
          <w:tab w:val="right" w:pos="9072"/>
        </w:tabs>
        <w:ind w:firstLine="567"/>
        <w:jc w:val="both"/>
        <w:rPr>
          <w:sz w:val="24"/>
          <w:szCs w:val="24"/>
        </w:rPr>
      </w:pPr>
      <w:r w:rsidRPr="00BD1CA3">
        <w:rPr>
          <w:sz w:val="24"/>
          <w:szCs w:val="24"/>
        </w:rPr>
        <w:t>1. §</w:t>
      </w:r>
      <w:r w:rsidR="0051761D" w:rsidRPr="00BD1CA3">
        <w:rPr>
          <w:sz w:val="24"/>
          <w:szCs w:val="24"/>
        </w:rPr>
        <w:t>§</w:t>
      </w:r>
      <w:r w:rsidRPr="00BD1CA3">
        <w:rPr>
          <w:sz w:val="24"/>
          <w:szCs w:val="24"/>
        </w:rPr>
        <w:t xml:space="preserve"> 31-</w:t>
      </w:r>
      <w:r w:rsidR="0051761D" w:rsidRPr="00BD1CA3">
        <w:rPr>
          <w:sz w:val="24"/>
          <w:szCs w:val="24"/>
        </w:rPr>
        <w:t>10</w:t>
      </w:r>
      <w:r w:rsidR="002914AB" w:rsidRPr="00BD1CA3">
        <w:rPr>
          <w:sz w:val="24"/>
          <w:szCs w:val="24"/>
        </w:rPr>
        <w:t xml:space="preserve"> „</w:t>
      </w:r>
      <w:r w:rsidR="00B852C1" w:rsidRPr="00BD1CA3">
        <w:rPr>
          <w:sz w:val="24"/>
          <w:szCs w:val="24"/>
        </w:rPr>
        <w:t>Получени трансфери от ЦБ</w:t>
      </w:r>
      <w:r w:rsidR="00AD443B" w:rsidRPr="00BD1CA3">
        <w:rPr>
          <w:sz w:val="24"/>
          <w:szCs w:val="24"/>
        </w:rPr>
        <w:t>”</w:t>
      </w:r>
      <w:r w:rsidR="00F91664" w:rsidRPr="00BD1CA3">
        <w:rPr>
          <w:sz w:val="24"/>
          <w:szCs w:val="24"/>
        </w:rPr>
        <w:tab/>
      </w:r>
      <w:r w:rsidR="00D36E5F" w:rsidRPr="00BD1CA3">
        <w:rPr>
          <w:sz w:val="24"/>
          <w:szCs w:val="24"/>
        </w:rPr>
        <w:t>41 706 000</w:t>
      </w:r>
      <w:r w:rsidR="007F4FC9" w:rsidRPr="00BD1CA3">
        <w:rPr>
          <w:sz w:val="24"/>
          <w:szCs w:val="24"/>
        </w:rPr>
        <w:t xml:space="preserve"> </w:t>
      </w:r>
      <w:r w:rsidR="00B852C1" w:rsidRPr="00BD1CA3">
        <w:rPr>
          <w:sz w:val="24"/>
          <w:szCs w:val="24"/>
        </w:rPr>
        <w:t>лева</w:t>
      </w:r>
    </w:p>
    <w:p w:rsidR="001E4BA6" w:rsidRPr="00BD1CA3" w:rsidRDefault="001E4BA6" w:rsidP="001E4BA6">
      <w:pPr>
        <w:tabs>
          <w:tab w:val="left" w:pos="0"/>
          <w:tab w:val="right" w:pos="9072"/>
        </w:tabs>
        <w:ind w:firstLine="567"/>
        <w:jc w:val="both"/>
        <w:rPr>
          <w:sz w:val="24"/>
          <w:szCs w:val="24"/>
        </w:rPr>
      </w:pPr>
      <w:r w:rsidRPr="00BD1CA3">
        <w:rPr>
          <w:sz w:val="24"/>
          <w:szCs w:val="24"/>
        </w:rPr>
        <w:t xml:space="preserve">2. §§ 61-01 „Получени трансфери между бюджети </w:t>
      </w:r>
      <w:r w:rsidRPr="00BD1CA3">
        <w:rPr>
          <w:sz w:val="24"/>
          <w:szCs w:val="24"/>
        </w:rPr>
        <w:tab/>
        <w:t>6 700 лева</w:t>
      </w:r>
    </w:p>
    <w:p w:rsidR="001E4BA6" w:rsidRPr="00BD1CA3" w:rsidRDefault="001E4BA6" w:rsidP="001E4BA6">
      <w:pPr>
        <w:tabs>
          <w:tab w:val="left" w:pos="0"/>
          <w:tab w:val="right" w:pos="9072"/>
        </w:tabs>
        <w:ind w:firstLine="567"/>
        <w:jc w:val="both"/>
        <w:rPr>
          <w:sz w:val="24"/>
          <w:szCs w:val="24"/>
        </w:rPr>
      </w:pPr>
      <w:r w:rsidRPr="00BD1CA3">
        <w:rPr>
          <w:sz w:val="24"/>
          <w:szCs w:val="24"/>
        </w:rPr>
        <w:t xml:space="preserve">3. §§ 61-02 „Предоставени трансфери между бюджети </w:t>
      </w:r>
      <w:r w:rsidRPr="00BD1CA3">
        <w:rPr>
          <w:sz w:val="24"/>
          <w:szCs w:val="24"/>
        </w:rPr>
        <w:tab/>
        <w:t>- 14 434 лева</w:t>
      </w:r>
    </w:p>
    <w:p w:rsidR="008A3F1B" w:rsidRPr="00E049D0" w:rsidRDefault="00B47EC9" w:rsidP="00CF1664">
      <w:pPr>
        <w:tabs>
          <w:tab w:val="left" w:pos="0"/>
          <w:tab w:val="right" w:pos="9072"/>
        </w:tabs>
        <w:ind w:firstLine="567"/>
        <w:jc w:val="both"/>
        <w:rPr>
          <w:sz w:val="24"/>
          <w:szCs w:val="24"/>
        </w:rPr>
      </w:pPr>
      <w:r w:rsidRPr="00BD1CA3">
        <w:rPr>
          <w:sz w:val="24"/>
          <w:szCs w:val="24"/>
        </w:rPr>
        <w:t>4</w:t>
      </w:r>
      <w:r w:rsidR="00176E1B" w:rsidRPr="00BD1CA3">
        <w:rPr>
          <w:sz w:val="24"/>
          <w:szCs w:val="24"/>
        </w:rPr>
        <w:t>.</w:t>
      </w:r>
      <w:r w:rsidRPr="00BD1CA3">
        <w:rPr>
          <w:sz w:val="24"/>
          <w:szCs w:val="24"/>
        </w:rPr>
        <w:t xml:space="preserve"> </w:t>
      </w:r>
      <w:r w:rsidR="00B852C1" w:rsidRPr="00BD1CA3">
        <w:rPr>
          <w:sz w:val="24"/>
          <w:szCs w:val="24"/>
        </w:rPr>
        <w:t>§</w:t>
      </w:r>
      <w:r w:rsidR="00FD0810" w:rsidRPr="00BD1CA3">
        <w:rPr>
          <w:sz w:val="24"/>
          <w:szCs w:val="24"/>
        </w:rPr>
        <w:t>§</w:t>
      </w:r>
      <w:r w:rsidR="00B852C1" w:rsidRPr="00BD1CA3">
        <w:rPr>
          <w:sz w:val="24"/>
          <w:szCs w:val="24"/>
        </w:rPr>
        <w:t xml:space="preserve"> 69-0</w:t>
      </w:r>
      <w:r w:rsidR="0051761D" w:rsidRPr="00BD1CA3">
        <w:rPr>
          <w:sz w:val="24"/>
          <w:szCs w:val="24"/>
        </w:rPr>
        <w:t>1</w:t>
      </w:r>
      <w:r w:rsidR="002914AB" w:rsidRPr="00BD1CA3">
        <w:rPr>
          <w:sz w:val="24"/>
          <w:szCs w:val="24"/>
        </w:rPr>
        <w:t xml:space="preserve"> „</w:t>
      </w:r>
      <w:r w:rsidR="00B852C1" w:rsidRPr="00BD1CA3">
        <w:rPr>
          <w:sz w:val="24"/>
          <w:szCs w:val="24"/>
        </w:rPr>
        <w:t xml:space="preserve">Трансфери за поети </w:t>
      </w:r>
      <w:r w:rsidR="00174E7D" w:rsidRPr="00BD1CA3">
        <w:rPr>
          <w:sz w:val="24"/>
          <w:szCs w:val="24"/>
        </w:rPr>
        <w:t>данъци върху доходите на физическите лица“</w:t>
      </w:r>
      <w:r w:rsidR="00C311AC" w:rsidRPr="00BD1CA3">
        <w:rPr>
          <w:sz w:val="24"/>
          <w:szCs w:val="24"/>
        </w:rPr>
        <w:tab/>
      </w:r>
    </w:p>
    <w:p w:rsidR="00B852C1" w:rsidRPr="00BD1CA3" w:rsidRDefault="008A3F1B" w:rsidP="00CF1664">
      <w:pPr>
        <w:tabs>
          <w:tab w:val="left" w:pos="0"/>
          <w:tab w:val="right" w:pos="9072"/>
        </w:tabs>
        <w:ind w:firstLine="567"/>
        <w:jc w:val="both"/>
        <w:rPr>
          <w:sz w:val="24"/>
          <w:szCs w:val="24"/>
        </w:rPr>
      </w:pPr>
      <w:r w:rsidRPr="00E049D0">
        <w:rPr>
          <w:sz w:val="24"/>
          <w:szCs w:val="24"/>
        </w:rPr>
        <w:tab/>
      </w:r>
      <w:r w:rsidR="0089668F" w:rsidRPr="00BD1CA3">
        <w:rPr>
          <w:sz w:val="24"/>
          <w:szCs w:val="24"/>
        </w:rPr>
        <w:t>1</w:t>
      </w:r>
      <w:r w:rsidR="00D36E5F" w:rsidRPr="00BD1CA3">
        <w:rPr>
          <w:sz w:val="24"/>
          <w:szCs w:val="24"/>
        </w:rPr>
        <w:t> 567 654</w:t>
      </w:r>
      <w:r w:rsidR="00174E7D" w:rsidRPr="00BD1CA3">
        <w:rPr>
          <w:sz w:val="24"/>
          <w:szCs w:val="24"/>
        </w:rPr>
        <w:t xml:space="preserve"> </w:t>
      </w:r>
      <w:r w:rsidR="00E50243" w:rsidRPr="00BD1CA3">
        <w:rPr>
          <w:sz w:val="24"/>
          <w:szCs w:val="24"/>
        </w:rPr>
        <w:t>лева</w:t>
      </w:r>
    </w:p>
    <w:p w:rsidR="0051761D" w:rsidRPr="00BD1CA3" w:rsidRDefault="00B47EC9" w:rsidP="0051761D">
      <w:pPr>
        <w:tabs>
          <w:tab w:val="left" w:pos="0"/>
          <w:tab w:val="right" w:pos="9072"/>
        </w:tabs>
        <w:ind w:firstLine="567"/>
        <w:jc w:val="both"/>
        <w:rPr>
          <w:sz w:val="24"/>
          <w:szCs w:val="24"/>
        </w:rPr>
      </w:pPr>
      <w:r w:rsidRPr="00BD1CA3">
        <w:rPr>
          <w:sz w:val="24"/>
          <w:szCs w:val="24"/>
        </w:rPr>
        <w:t>5</w:t>
      </w:r>
      <w:r w:rsidR="00FD0810" w:rsidRPr="00BD1CA3">
        <w:rPr>
          <w:sz w:val="24"/>
          <w:szCs w:val="24"/>
        </w:rPr>
        <w:t>. §</w:t>
      </w:r>
      <w:r w:rsidR="00BE373D" w:rsidRPr="00BD1CA3">
        <w:rPr>
          <w:sz w:val="24"/>
          <w:szCs w:val="24"/>
        </w:rPr>
        <w:t>§</w:t>
      </w:r>
      <w:r w:rsidR="0051761D" w:rsidRPr="00BD1CA3">
        <w:rPr>
          <w:sz w:val="24"/>
          <w:szCs w:val="24"/>
        </w:rPr>
        <w:t xml:space="preserve"> 69-0</w:t>
      </w:r>
      <w:r w:rsidR="00FD0810" w:rsidRPr="00BD1CA3">
        <w:rPr>
          <w:sz w:val="24"/>
          <w:szCs w:val="24"/>
        </w:rPr>
        <w:t>5</w:t>
      </w:r>
      <w:r w:rsidR="002914AB" w:rsidRPr="00BD1CA3">
        <w:rPr>
          <w:sz w:val="24"/>
          <w:szCs w:val="24"/>
        </w:rPr>
        <w:t xml:space="preserve"> „</w:t>
      </w:r>
      <w:r w:rsidR="0051761D" w:rsidRPr="00BD1CA3">
        <w:rPr>
          <w:sz w:val="24"/>
          <w:szCs w:val="24"/>
        </w:rPr>
        <w:t xml:space="preserve">Трансфери за поети осигурителни вноски </w:t>
      </w:r>
    </w:p>
    <w:p w:rsidR="0051761D" w:rsidRPr="00BD1CA3" w:rsidRDefault="0051761D" w:rsidP="0051761D">
      <w:pPr>
        <w:tabs>
          <w:tab w:val="left" w:pos="0"/>
          <w:tab w:val="right" w:pos="9072"/>
        </w:tabs>
        <w:ind w:firstLine="567"/>
        <w:jc w:val="both"/>
        <w:rPr>
          <w:sz w:val="24"/>
          <w:szCs w:val="24"/>
        </w:rPr>
      </w:pPr>
      <w:r w:rsidRPr="00BD1CA3">
        <w:rPr>
          <w:sz w:val="24"/>
          <w:szCs w:val="24"/>
        </w:rPr>
        <w:t>за ДОО”</w:t>
      </w:r>
      <w:r w:rsidRPr="00BD1CA3">
        <w:rPr>
          <w:sz w:val="24"/>
          <w:szCs w:val="24"/>
        </w:rPr>
        <w:tab/>
      </w:r>
      <w:r w:rsidR="00D36E5F" w:rsidRPr="00BD1CA3">
        <w:rPr>
          <w:sz w:val="24"/>
          <w:szCs w:val="24"/>
        </w:rPr>
        <w:t>3 433 732</w:t>
      </w:r>
      <w:r w:rsidRPr="00BD1CA3">
        <w:rPr>
          <w:sz w:val="24"/>
          <w:szCs w:val="24"/>
        </w:rPr>
        <w:t xml:space="preserve"> лева</w:t>
      </w:r>
    </w:p>
    <w:p w:rsidR="0051761D" w:rsidRPr="00BD1CA3" w:rsidRDefault="00B47EC9" w:rsidP="0051761D">
      <w:pPr>
        <w:tabs>
          <w:tab w:val="left" w:pos="0"/>
          <w:tab w:val="right" w:pos="9072"/>
        </w:tabs>
        <w:ind w:firstLine="567"/>
        <w:jc w:val="both"/>
        <w:rPr>
          <w:sz w:val="24"/>
          <w:szCs w:val="24"/>
        </w:rPr>
      </w:pPr>
      <w:r w:rsidRPr="00BD1CA3">
        <w:rPr>
          <w:sz w:val="24"/>
          <w:szCs w:val="24"/>
        </w:rPr>
        <w:t>6</w:t>
      </w:r>
      <w:r w:rsidR="00FD0810" w:rsidRPr="00BD1CA3">
        <w:rPr>
          <w:sz w:val="24"/>
          <w:szCs w:val="24"/>
        </w:rPr>
        <w:t>. §</w:t>
      </w:r>
      <w:r w:rsidR="00BE373D" w:rsidRPr="00BD1CA3">
        <w:rPr>
          <w:sz w:val="24"/>
          <w:szCs w:val="24"/>
        </w:rPr>
        <w:t>§</w:t>
      </w:r>
      <w:r w:rsidR="0051761D" w:rsidRPr="00BD1CA3">
        <w:rPr>
          <w:sz w:val="24"/>
          <w:szCs w:val="24"/>
        </w:rPr>
        <w:t xml:space="preserve"> 69-0</w:t>
      </w:r>
      <w:r w:rsidR="00FD0810" w:rsidRPr="00BD1CA3">
        <w:rPr>
          <w:sz w:val="24"/>
          <w:szCs w:val="24"/>
        </w:rPr>
        <w:t>6</w:t>
      </w:r>
      <w:r w:rsidR="002914AB" w:rsidRPr="00BD1CA3">
        <w:rPr>
          <w:sz w:val="24"/>
          <w:szCs w:val="24"/>
        </w:rPr>
        <w:t xml:space="preserve"> „</w:t>
      </w:r>
      <w:r w:rsidR="0051761D" w:rsidRPr="00BD1CA3">
        <w:rPr>
          <w:sz w:val="24"/>
          <w:szCs w:val="24"/>
        </w:rPr>
        <w:t xml:space="preserve">Трансфери за поети осигурителни вноски </w:t>
      </w:r>
    </w:p>
    <w:p w:rsidR="0051761D" w:rsidRPr="00BD1CA3" w:rsidRDefault="0051761D" w:rsidP="0051761D">
      <w:pPr>
        <w:tabs>
          <w:tab w:val="left" w:pos="0"/>
          <w:tab w:val="right" w:pos="9072"/>
        </w:tabs>
        <w:ind w:firstLine="567"/>
        <w:jc w:val="both"/>
        <w:rPr>
          <w:sz w:val="24"/>
          <w:szCs w:val="24"/>
        </w:rPr>
      </w:pPr>
      <w:r w:rsidRPr="00BD1CA3">
        <w:rPr>
          <w:sz w:val="24"/>
          <w:szCs w:val="24"/>
        </w:rPr>
        <w:t xml:space="preserve">за </w:t>
      </w:r>
      <w:r w:rsidR="00FD0810" w:rsidRPr="00BD1CA3">
        <w:rPr>
          <w:sz w:val="24"/>
          <w:szCs w:val="24"/>
        </w:rPr>
        <w:t>здравно осигуряване”</w:t>
      </w:r>
      <w:r w:rsidR="00FD0810" w:rsidRPr="00BD1CA3">
        <w:rPr>
          <w:sz w:val="24"/>
          <w:szCs w:val="24"/>
        </w:rPr>
        <w:tab/>
      </w:r>
      <w:r w:rsidR="00D36E5F" w:rsidRPr="00BD1CA3">
        <w:rPr>
          <w:sz w:val="24"/>
          <w:szCs w:val="24"/>
        </w:rPr>
        <w:t>1 455 146</w:t>
      </w:r>
      <w:r w:rsidR="00FD0810" w:rsidRPr="00BD1CA3">
        <w:rPr>
          <w:sz w:val="24"/>
          <w:szCs w:val="24"/>
        </w:rPr>
        <w:t xml:space="preserve"> лева</w:t>
      </w:r>
    </w:p>
    <w:p w:rsidR="0051761D" w:rsidRPr="00BD1CA3" w:rsidRDefault="00B47EC9" w:rsidP="0051761D">
      <w:pPr>
        <w:tabs>
          <w:tab w:val="left" w:pos="0"/>
          <w:tab w:val="right" w:pos="9072"/>
        </w:tabs>
        <w:ind w:firstLine="567"/>
        <w:jc w:val="both"/>
        <w:rPr>
          <w:sz w:val="24"/>
          <w:szCs w:val="24"/>
        </w:rPr>
      </w:pPr>
      <w:r w:rsidRPr="00BD1CA3">
        <w:rPr>
          <w:sz w:val="24"/>
          <w:szCs w:val="24"/>
        </w:rPr>
        <w:t>7</w:t>
      </w:r>
      <w:r w:rsidR="00FD0810" w:rsidRPr="00BD1CA3">
        <w:rPr>
          <w:sz w:val="24"/>
          <w:szCs w:val="24"/>
        </w:rPr>
        <w:t>. §</w:t>
      </w:r>
      <w:r w:rsidR="00BE373D" w:rsidRPr="00BD1CA3">
        <w:rPr>
          <w:sz w:val="24"/>
          <w:szCs w:val="24"/>
        </w:rPr>
        <w:t>§</w:t>
      </w:r>
      <w:r w:rsidR="0051761D" w:rsidRPr="00BD1CA3">
        <w:rPr>
          <w:sz w:val="24"/>
          <w:szCs w:val="24"/>
        </w:rPr>
        <w:t xml:space="preserve"> 69-0</w:t>
      </w:r>
      <w:r w:rsidR="00FD0810" w:rsidRPr="00BD1CA3">
        <w:rPr>
          <w:sz w:val="24"/>
          <w:szCs w:val="24"/>
        </w:rPr>
        <w:t>7</w:t>
      </w:r>
      <w:r w:rsidR="002914AB" w:rsidRPr="00BD1CA3">
        <w:rPr>
          <w:sz w:val="24"/>
          <w:szCs w:val="24"/>
        </w:rPr>
        <w:t xml:space="preserve"> „</w:t>
      </w:r>
      <w:r w:rsidR="0051761D" w:rsidRPr="00BD1CA3">
        <w:rPr>
          <w:sz w:val="24"/>
          <w:szCs w:val="24"/>
        </w:rPr>
        <w:t xml:space="preserve">Трансфери за поети осигурителни вноски </w:t>
      </w:r>
    </w:p>
    <w:p w:rsidR="0051761D" w:rsidRPr="00BD1CA3" w:rsidRDefault="00FD0810" w:rsidP="0051761D">
      <w:pPr>
        <w:tabs>
          <w:tab w:val="left" w:pos="0"/>
          <w:tab w:val="right" w:pos="9072"/>
        </w:tabs>
        <w:ind w:firstLine="567"/>
        <w:jc w:val="both"/>
        <w:rPr>
          <w:sz w:val="24"/>
          <w:szCs w:val="24"/>
        </w:rPr>
      </w:pPr>
      <w:r w:rsidRPr="00BD1CA3">
        <w:rPr>
          <w:sz w:val="24"/>
          <w:szCs w:val="24"/>
        </w:rPr>
        <w:t xml:space="preserve">за ДЗПО </w:t>
      </w:r>
      <w:r w:rsidRPr="00BD1CA3">
        <w:rPr>
          <w:sz w:val="24"/>
          <w:szCs w:val="24"/>
        </w:rPr>
        <w:tab/>
      </w:r>
      <w:r w:rsidR="00D36E5F" w:rsidRPr="00BD1CA3">
        <w:rPr>
          <w:sz w:val="24"/>
          <w:szCs w:val="24"/>
        </w:rPr>
        <w:t>633 506</w:t>
      </w:r>
      <w:r w:rsidRPr="00BD1CA3">
        <w:rPr>
          <w:sz w:val="24"/>
          <w:szCs w:val="24"/>
        </w:rPr>
        <w:t xml:space="preserve"> лева</w:t>
      </w:r>
    </w:p>
    <w:p w:rsidR="00D36E5F" w:rsidRPr="00BD1CA3" w:rsidRDefault="00B47EC9" w:rsidP="0051761D">
      <w:pPr>
        <w:tabs>
          <w:tab w:val="left" w:pos="0"/>
          <w:tab w:val="right" w:pos="9072"/>
        </w:tabs>
        <w:ind w:firstLine="567"/>
        <w:jc w:val="both"/>
        <w:rPr>
          <w:sz w:val="24"/>
          <w:szCs w:val="24"/>
        </w:rPr>
      </w:pPr>
      <w:r w:rsidRPr="00BD1CA3">
        <w:rPr>
          <w:sz w:val="24"/>
          <w:szCs w:val="24"/>
        </w:rPr>
        <w:t>8</w:t>
      </w:r>
      <w:r w:rsidR="00D36E5F" w:rsidRPr="00BD1CA3">
        <w:rPr>
          <w:sz w:val="24"/>
          <w:szCs w:val="24"/>
        </w:rPr>
        <w:t>. §§ 69-08 „</w:t>
      </w:r>
      <w:proofErr w:type="spellStart"/>
      <w:r w:rsidR="00D36E5F" w:rsidRPr="00BD1CA3">
        <w:rPr>
          <w:sz w:val="24"/>
          <w:szCs w:val="24"/>
        </w:rPr>
        <w:t>Корективен</w:t>
      </w:r>
      <w:proofErr w:type="spellEnd"/>
      <w:r w:rsidR="00D36E5F" w:rsidRPr="00BD1CA3">
        <w:rPr>
          <w:sz w:val="24"/>
          <w:szCs w:val="24"/>
        </w:rPr>
        <w:t xml:space="preserve"> трансфер“                                     </w:t>
      </w:r>
      <w:r w:rsidR="008A3F1B" w:rsidRPr="00E049D0">
        <w:rPr>
          <w:sz w:val="24"/>
          <w:szCs w:val="24"/>
        </w:rPr>
        <w:tab/>
      </w:r>
      <w:r w:rsidR="00D36E5F" w:rsidRPr="00BD1CA3">
        <w:rPr>
          <w:sz w:val="24"/>
          <w:szCs w:val="24"/>
        </w:rPr>
        <w:t xml:space="preserve"> </w:t>
      </w:r>
      <w:r w:rsidR="00C214A3" w:rsidRPr="00BD1CA3">
        <w:rPr>
          <w:sz w:val="24"/>
          <w:szCs w:val="24"/>
        </w:rPr>
        <w:t>-16 604</w:t>
      </w:r>
      <w:r w:rsidR="00D36E5F" w:rsidRPr="00BD1CA3">
        <w:rPr>
          <w:sz w:val="24"/>
          <w:szCs w:val="24"/>
        </w:rPr>
        <w:t xml:space="preserve"> лева</w:t>
      </w:r>
    </w:p>
    <w:p w:rsidR="00D36E5F" w:rsidRPr="00BD1CA3" w:rsidRDefault="00B47EC9" w:rsidP="0051761D">
      <w:pPr>
        <w:tabs>
          <w:tab w:val="left" w:pos="0"/>
          <w:tab w:val="right" w:pos="9072"/>
        </w:tabs>
        <w:ind w:firstLine="567"/>
        <w:jc w:val="both"/>
        <w:rPr>
          <w:sz w:val="24"/>
          <w:szCs w:val="24"/>
        </w:rPr>
      </w:pPr>
      <w:r w:rsidRPr="00BD1CA3">
        <w:rPr>
          <w:sz w:val="24"/>
          <w:szCs w:val="24"/>
        </w:rPr>
        <w:t>9</w:t>
      </w:r>
      <w:r w:rsidR="00D36E5F" w:rsidRPr="00BD1CA3">
        <w:rPr>
          <w:sz w:val="24"/>
          <w:szCs w:val="24"/>
        </w:rPr>
        <w:t xml:space="preserve">. §§ 69-09 „Разпределени суми за трансфер“              </w:t>
      </w:r>
      <w:r w:rsidR="008A3F1B">
        <w:rPr>
          <w:sz w:val="24"/>
          <w:szCs w:val="24"/>
          <w:lang w:val="en-US"/>
        </w:rPr>
        <w:tab/>
      </w:r>
      <w:r w:rsidR="00D36E5F" w:rsidRPr="00BD1CA3">
        <w:rPr>
          <w:sz w:val="24"/>
          <w:szCs w:val="24"/>
        </w:rPr>
        <w:t xml:space="preserve">  -7 073 434 лева  </w:t>
      </w:r>
    </w:p>
    <w:p w:rsidR="00D36E5F" w:rsidRPr="00BD1CA3" w:rsidRDefault="00D36E5F" w:rsidP="0051761D">
      <w:pPr>
        <w:tabs>
          <w:tab w:val="left" w:pos="0"/>
          <w:tab w:val="right" w:pos="9072"/>
        </w:tabs>
        <w:ind w:firstLine="567"/>
        <w:jc w:val="both"/>
        <w:rPr>
          <w:sz w:val="24"/>
          <w:szCs w:val="24"/>
        </w:rPr>
      </w:pPr>
    </w:p>
    <w:p w:rsidR="00B852C1" w:rsidRPr="00BD1CA3" w:rsidRDefault="00B852C1" w:rsidP="00BA78C6">
      <w:pPr>
        <w:numPr>
          <w:ilvl w:val="0"/>
          <w:numId w:val="5"/>
        </w:numPr>
        <w:tabs>
          <w:tab w:val="left" w:pos="0"/>
          <w:tab w:val="right" w:pos="9072"/>
        </w:tabs>
        <w:jc w:val="both"/>
        <w:rPr>
          <w:b/>
          <w:sz w:val="24"/>
          <w:szCs w:val="24"/>
        </w:rPr>
      </w:pPr>
      <w:r w:rsidRPr="00BD1CA3">
        <w:rPr>
          <w:b/>
          <w:sz w:val="24"/>
          <w:szCs w:val="24"/>
        </w:rPr>
        <w:t>Дефицит/излишък</w:t>
      </w:r>
    </w:p>
    <w:p w:rsidR="008A3F1B" w:rsidRPr="008A3F1B" w:rsidRDefault="00B852C1" w:rsidP="00F91664">
      <w:pPr>
        <w:tabs>
          <w:tab w:val="left" w:pos="0"/>
          <w:tab w:val="right" w:pos="9072"/>
        </w:tabs>
        <w:ind w:firstLine="709"/>
        <w:jc w:val="both"/>
        <w:rPr>
          <w:sz w:val="24"/>
          <w:szCs w:val="24"/>
        </w:rPr>
      </w:pPr>
      <w:r w:rsidRPr="00BD1CA3">
        <w:rPr>
          <w:sz w:val="24"/>
          <w:szCs w:val="24"/>
        </w:rPr>
        <w:t>В края на отчетния период по то</w:t>
      </w:r>
      <w:r w:rsidR="00D57DD3" w:rsidRPr="00BD1CA3">
        <w:rPr>
          <w:sz w:val="24"/>
          <w:szCs w:val="24"/>
        </w:rPr>
        <w:t xml:space="preserve">зи раздел е отчетен </w:t>
      </w:r>
      <w:r w:rsidR="0019632C" w:rsidRPr="00BD1CA3">
        <w:rPr>
          <w:sz w:val="24"/>
          <w:szCs w:val="24"/>
        </w:rPr>
        <w:t>дефицит</w:t>
      </w:r>
      <w:r w:rsidR="00577F70" w:rsidRPr="00BD1CA3">
        <w:rPr>
          <w:sz w:val="24"/>
          <w:szCs w:val="24"/>
        </w:rPr>
        <w:t xml:space="preserve"> </w:t>
      </w:r>
      <w:r w:rsidRPr="00BD1CA3">
        <w:rPr>
          <w:sz w:val="24"/>
          <w:szCs w:val="24"/>
        </w:rPr>
        <w:t xml:space="preserve">в размер на </w:t>
      </w:r>
      <w:r w:rsidR="0019632C" w:rsidRPr="00BD1CA3">
        <w:rPr>
          <w:sz w:val="24"/>
          <w:szCs w:val="24"/>
        </w:rPr>
        <w:t xml:space="preserve"> </w:t>
      </w:r>
    </w:p>
    <w:p w:rsidR="00B852C1" w:rsidRPr="00BD1CA3" w:rsidRDefault="0019632C" w:rsidP="00F91664">
      <w:pPr>
        <w:tabs>
          <w:tab w:val="left" w:pos="0"/>
          <w:tab w:val="right" w:pos="9072"/>
        </w:tabs>
        <w:ind w:firstLine="709"/>
        <w:jc w:val="both"/>
        <w:rPr>
          <w:sz w:val="24"/>
          <w:szCs w:val="24"/>
        </w:rPr>
      </w:pPr>
      <w:r w:rsidRPr="00BD1CA3">
        <w:rPr>
          <w:sz w:val="24"/>
          <w:szCs w:val="24"/>
        </w:rPr>
        <w:t>- 353 004</w:t>
      </w:r>
      <w:r w:rsidR="00FD0810" w:rsidRPr="00BD1CA3">
        <w:rPr>
          <w:sz w:val="24"/>
          <w:szCs w:val="24"/>
        </w:rPr>
        <w:t xml:space="preserve"> лева.</w:t>
      </w:r>
    </w:p>
    <w:p w:rsidR="0030236A" w:rsidRPr="00BD1CA3" w:rsidRDefault="0030236A" w:rsidP="00F91664">
      <w:pPr>
        <w:tabs>
          <w:tab w:val="left" w:pos="0"/>
          <w:tab w:val="right" w:pos="9072"/>
        </w:tabs>
        <w:ind w:firstLine="709"/>
        <w:jc w:val="both"/>
        <w:rPr>
          <w:sz w:val="24"/>
          <w:szCs w:val="24"/>
        </w:rPr>
      </w:pPr>
    </w:p>
    <w:p w:rsidR="00B852C1" w:rsidRPr="00BD1CA3" w:rsidRDefault="00B852C1" w:rsidP="00BA78C6">
      <w:pPr>
        <w:numPr>
          <w:ilvl w:val="0"/>
          <w:numId w:val="6"/>
        </w:numPr>
        <w:tabs>
          <w:tab w:val="left" w:pos="0"/>
          <w:tab w:val="right" w:pos="9072"/>
        </w:tabs>
        <w:jc w:val="both"/>
        <w:rPr>
          <w:b/>
          <w:sz w:val="24"/>
          <w:szCs w:val="24"/>
        </w:rPr>
      </w:pPr>
      <w:r w:rsidRPr="00BD1CA3">
        <w:rPr>
          <w:b/>
          <w:sz w:val="24"/>
          <w:szCs w:val="24"/>
        </w:rPr>
        <w:t>Финансиране на дефицита/излишъка</w:t>
      </w:r>
    </w:p>
    <w:p w:rsidR="0099632A" w:rsidRPr="00BD1CA3" w:rsidRDefault="0099632A" w:rsidP="0099632A">
      <w:pPr>
        <w:tabs>
          <w:tab w:val="left" w:pos="0"/>
          <w:tab w:val="right" w:pos="9072"/>
        </w:tabs>
        <w:ind w:left="709"/>
        <w:jc w:val="both"/>
        <w:rPr>
          <w:b/>
          <w:sz w:val="24"/>
          <w:szCs w:val="24"/>
        </w:rPr>
      </w:pPr>
    </w:p>
    <w:p w:rsidR="00B852C1" w:rsidRPr="00BD1CA3" w:rsidRDefault="004C71B9" w:rsidP="004F6690">
      <w:pPr>
        <w:tabs>
          <w:tab w:val="left" w:pos="0"/>
          <w:tab w:val="right" w:pos="9072"/>
        </w:tabs>
        <w:jc w:val="both"/>
        <w:rPr>
          <w:sz w:val="24"/>
          <w:szCs w:val="24"/>
        </w:rPr>
      </w:pPr>
      <w:r w:rsidRPr="00BD1CA3">
        <w:rPr>
          <w:sz w:val="24"/>
          <w:szCs w:val="24"/>
        </w:rPr>
        <w:t xml:space="preserve">       </w:t>
      </w:r>
      <w:r w:rsidR="007D3316" w:rsidRPr="00BD1CA3">
        <w:rPr>
          <w:sz w:val="24"/>
          <w:szCs w:val="24"/>
        </w:rPr>
        <w:t xml:space="preserve">Отчетените суми в размер на </w:t>
      </w:r>
      <w:r w:rsidR="003A1285" w:rsidRPr="00BD1CA3">
        <w:rPr>
          <w:sz w:val="24"/>
          <w:szCs w:val="24"/>
        </w:rPr>
        <w:t xml:space="preserve"> </w:t>
      </w:r>
      <w:r w:rsidR="0019632C" w:rsidRPr="00BD1CA3">
        <w:rPr>
          <w:sz w:val="24"/>
          <w:szCs w:val="24"/>
        </w:rPr>
        <w:t>353 004</w:t>
      </w:r>
      <w:r w:rsidR="00B932C7" w:rsidRPr="00BD1CA3">
        <w:rPr>
          <w:sz w:val="24"/>
          <w:szCs w:val="24"/>
        </w:rPr>
        <w:t xml:space="preserve"> </w:t>
      </w:r>
      <w:r w:rsidR="0019632C" w:rsidRPr="00BD1CA3">
        <w:rPr>
          <w:sz w:val="24"/>
          <w:szCs w:val="24"/>
        </w:rPr>
        <w:t xml:space="preserve">лева </w:t>
      </w:r>
      <w:r w:rsidR="00B932C7" w:rsidRPr="00BD1CA3">
        <w:rPr>
          <w:sz w:val="24"/>
          <w:szCs w:val="24"/>
        </w:rPr>
        <w:t xml:space="preserve">по този </w:t>
      </w:r>
      <w:r w:rsidR="00B852C1" w:rsidRPr="00BD1CA3">
        <w:rPr>
          <w:sz w:val="24"/>
          <w:szCs w:val="24"/>
        </w:rPr>
        <w:t xml:space="preserve"> раздел произтичат от:</w:t>
      </w:r>
    </w:p>
    <w:p w:rsidR="00086F21" w:rsidRPr="00BD1CA3" w:rsidRDefault="00FE4610" w:rsidP="00F45C19">
      <w:pPr>
        <w:tabs>
          <w:tab w:val="left" w:pos="0"/>
          <w:tab w:val="right" w:pos="9072"/>
        </w:tabs>
        <w:jc w:val="both"/>
        <w:rPr>
          <w:sz w:val="24"/>
          <w:szCs w:val="24"/>
        </w:rPr>
      </w:pPr>
      <w:r w:rsidRPr="00BD1CA3">
        <w:rPr>
          <w:sz w:val="24"/>
          <w:szCs w:val="24"/>
        </w:rPr>
        <w:t xml:space="preserve">      </w:t>
      </w:r>
      <w:r w:rsidR="00772083" w:rsidRPr="00BD1CA3">
        <w:rPr>
          <w:sz w:val="24"/>
          <w:szCs w:val="24"/>
        </w:rPr>
        <w:t>1.</w:t>
      </w:r>
      <w:r w:rsidR="00086F21" w:rsidRPr="00BD1CA3">
        <w:rPr>
          <w:sz w:val="24"/>
          <w:szCs w:val="24"/>
        </w:rPr>
        <w:t xml:space="preserve"> §</w:t>
      </w:r>
      <w:r w:rsidR="00541635" w:rsidRPr="00BD1CA3">
        <w:rPr>
          <w:sz w:val="24"/>
          <w:szCs w:val="24"/>
        </w:rPr>
        <w:t>§</w:t>
      </w:r>
      <w:r w:rsidR="00086F21" w:rsidRPr="00BD1CA3">
        <w:rPr>
          <w:sz w:val="24"/>
          <w:szCs w:val="24"/>
        </w:rPr>
        <w:t xml:space="preserve"> 89-02 „Суми по разчети </w:t>
      </w:r>
      <w:r w:rsidR="00681C33" w:rsidRPr="00BD1CA3">
        <w:rPr>
          <w:sz w:val="24"/>
          <w:szCs w:val="24"/>
        </w:rPr>
        <w:t xml:space="preserve">ЦБ/БО </w:t>
      </w:r>
      <w:r w:rsidR="00086F21" w:rsidRPr="00BD1CA3">
        <w:rPr>
          <w:sz w:val="24"/>
          <w:szCs w:val="24"/>
        </w:rPr>
        <w:t xml:space="preserve">за </w:t>
      </w:r>
      <w:proofErr w:type="spellStart"/>
      <w:r w:rsidR="00086F21" w:rsidRPr="00BD1CA3">
        <w:rPr>
          <w:sz w:val="24"/>
          <w:szCs w:val="24"/>
        </w:rPr>
        <w:t>осигур</w:t>
      </w:r>
      <w:proofErr w:type="spellEnd"/>
      <w:r w:rsidR="00086F21" w:rsidRPr="00BD1CA3">
        <w:rPr>
          <w:sz w:val="24"/>
          <w:szCs w:val="24"/>
        </w:rPr>
        <w:t xml:space="preserve">.и данъци“ </w:t>
      </w:r>
      <w:r w:rsidR="00654A05" w:rsidRPr="00BD1CA3">
        <w:rPr>
          <w:sz w:val="24"/>
          <w:szCs w:val="24"/>
        </w:rPr>
        <w:t xml:space="preserve"> </w:t>
      </w:r>
      <w:r w:rsidR="00BF641D" w:rsidRPr="00BD1CA3">
        <w:rPr>
          <w:sz w:val="24"/>
          <w:szCs w:val="24"/>
        </w:rPr>
        <w:t xml:space="preserve"> </w:t>
      </w:r>
      <w:r w:rsidR="00086F21" w:rsidRPr="00BD1CA3">
        <w:rPr>
          <w:sz w:val="24"/>
          <w:szCs w:val="24"/>
        </w:rPr>
        <w:t xml:space="preserve"> </w:t>
      </w:r>
      <w:r w:rsidR="008A3F1B" w:rsidRPr="00E049D0">
        <w:rPr>
          <w:sz w:val="24"/>
          <w:szCs w:val="24"/>
        </w:rPr>
        <w:tab/>
      </w:r>
      <w:r w:rsidR="00086F21" w:rsidRPr="00BD1CA3">
        <w:rPr>
          <w:sz w:val="24"/>
          <w:szCs w:val="24"/>
        </w:rPr>
        <w:t xml:space="preserve">  </w:t>
      </w:r>
      <w:r w:rsidR="00654A05" w:rsidRPr="00BD1CA3">
        <w:rPr>
          <w:sz w:val="24"/>
          <w:szCs w:val="24"/>
        </w:rPr>
        <w:t xml:space="preserve">13 646 </w:t>
      </w:r>
      <w:r w:rsidR="00086F21" w:rsidRPr="00BD1CA3">
        <w:rPr>
          <w:sz w:val="24"/>
          <w:szCs w:val="24"/>
        </w:rPr>
        <w:t>лева</w:t>
      </w:r>
    </w:p>
    <w:p w:rsidR="0019731B" w:rsidRPr="00BD1CA3" w:rsidRDefault="0019731B" w:rsidP="00772083">
      <w:pPr>
        <w:tabs>
          <w:tab w:val="left" w:pos="0"/>
          <w:tab w:val="right" w:pos="9072"/>
        </w:tabs>
        <w:jc w:val="both"/>
        <w:rPr>
          <w:sz w:val="24"/>
          <w:szCs w:val="24"/>
        </w:rPr>
      </w:pPr>
      <w:r w:rsidRPr="00BD1CA3">
        <w:rPr>
          <w:sz w:val="24"/>
          <w:szCs w:val="24"/>
        </w:rPr>
        <w:t xml:space="preserve">      </w:t>
      </w:r>
    </w:p>
    <w:p w:rsidR="00B852C1" w:rsidRPr="00BD1CA3" w:rsidRDefault="00F45C19" w:rsidP="00F45C19">
      <w:pPr>
        <w:tabs>
          <w:tab w:val="left" w:pos="0"/>
          <w:tab w:val="right" w:pos="9072"/>
        </w:tabs>
        <w:rPr>
          <w:sz w:val="24"/>
          <w:szCs w:val="24"/>
        </w:rPr>
      </w:pPr>
      <w:r w:rsidRPr="00BD1CA3">
        <w:rPr>
          <w:sz w:val="24"/>
          <w:szCs w:val="24"/>
        </w:rPr>
        <w:t xml:space="preserve">      </w:t>
      </w:r>
      <w:r w:rsidR="00772083" w:rsidRPr="00BD1CA3">
        <w:rPr>
          <w:sz w:val="24"/>
          <w:szCs w:val="24"/>
        </w:rPr>
        <w:t>2</w:t>
      </w:r>
      <w:r w:rsidR="00B852C1" w:rsidRPr="00BD1CA3">
        <w:rPr>
          <w:sz w:val="24"/>
          <w:szCs w:val="24"/>
        </w:rPr>
        <w:t>. § 93-00</w:t>
      </w:r>
      <w:r w:rsidR="002914AB" w:rsidRPr="00BD1CA3">
        <w:rPr>
          <w:sz w:val="24"/>
          <w:szCs w:val="24"/>
        </w:rPr>
        <w:t xml:space="preserve"> „</w:t>
      </w:r>
      <w:r w:rsidR="00B852C1" w:rsidRPr="00BD1CA3">
        <w:rPr>
          <w:sz w:val="24"/>
          <w:szCs w:val="24"/>
        </w:rPr>
        <w:t>Друго финансиране</w:t>
      </w:r>
      <w:r w:rsidR="00AD443B" w:rsidRPr="00BD1CA3">
        <w:rPr>
          <w:sz w:val="24"/>
          <w:szCs w:val="24"/>
        </w:rPr>
        <w:t>”</w:t>
      </w:r>
      <w:r w:rsidR="00F91664" w:rsidRPr="00BD1CA3">
        <w:rPr>
          <w:sz w:val="24"/>
          <w:szCs w:val="24"/>
        </w:rPr>
        <w:tab/>
      </w:r>
      <w:r w:rsidR="00654A05" w:rsidRPr="00BD1CA3">
        <w:rPr>
          <w:sz w:val="24"/>
          <w:szCs w:val="24"/>
        </w:rPr>
        <w:t>108 533</w:t>
      </w:r>
      <w:r w:rsidR="00FD0810" w:rsidRPr="00BD1CA3">
        <w:rPr>
          <w:sz w:val="24"/>
          <w:szCs w:val="24"/>
        </w:rPr>
        <w:t xml:space="preserve"> лева</w:t>
      </w:r>
    </w:p>
    <w:p w:rsidR="0041778C" w:rsidRPr="00BD1CA3" w:rsidRDefault="00F45C19" w:rsidP="00F91664">
      <w:pPr>
        <w:tabs>
          <w:tab w:val="left" w:pos="0"/>
          <w:tab w:val="right" w:pos="9072"/>
        </w:tabs>
        <w:ind w:left="709"/>
        <w:jc w:val="both"/>
        <w:rPr>
          <w:sz w:val="24"/>
          <w:szCs w:val="24"/>
        </w:rPr>
      </w:pPr>
      <w:r w:rsidRPr="00BD1CA3">
        <w:rPr>
          <w:sz w:val="24"/>
          <w:szCs w:val="24"/>
        </w:rPr>
        <w:t xml:space="preserve"> </w:t>
      </w:r>
      <w:r w:rsidR="0041778C" w:rsidRPr="00BD1CA3">
        <w:rPr>
          <w:sz w:val="24"/>
          <w:szCs w:val="24"/>
        </w:rPr>
        <w:t xml:space="preserve">§§ 93-10 </w:t>
      </w:r>
      <w:r w:rsidR="00086F21" w:rsidRPr="00BD1CA3">
        <w:rPr>
          <w:sz w:val="24"/>
          <w:szCs w:val="24"/>
        </w:rPr>
        <w:t>„</w:t>
      </w:r>
      <w:r w:rsidR="0041778C" w:rsidRPr="00BD1CA3">
        <w:rPr>
          <w:sz w:val="24"/>
          <w:szCs w:val="24"/>
        </w:rPr>
        <w:t>Чужди средства</w:t>
      </w:r>
      <w:r w:rsidR="00DF13B5" w:rsidRPr="00BD1CA3">
        <w:rPr>
          <w:sz w:val="24"/>
          <w:szCs w:val="24"/>
        </w:rPr>
        <w:t xml:space="preserve"> от други лица</w:t>
      </w:r>
      <w:r w:rsidR="00086F21" w:rsidRPr="00BD1CA3">
        <w:rPr>
          <w:sz w:val="24"/>
          <w:szCs w:val="24"/>
        </w:rPr>
        <w:t>“</w:t>
      </w:r>
      <w:r w:rsidR="0041778C" w:rsidRPr="00BD1CA3">
        <w:rPr>
          <w:sz w:val="24"/>
          <w:szCs w:val="24"/>
        </w:rPr>
        <w:tab/>
      </w:r>
      <w:r w:rsidR="00654A05" w:rsidRPr="00BD1CA3">
        <w:rPr>
          <w:sz w:val="24"/>
          <w:szCs w:val="24"/>
        </w:rPr>
        <w:t>108 433</w:t>
      </w:r>
      <w:r w:rsidR="00C311AC" w:rsidRPr="00BD1CA3">
        <w:rPr>
          <w:sz w:val="24"/>
          <w:szCs w:val="24"/>
        </w:rPr>
        <w:t xml:space="preserve"> </w:t>
      </w:r>
      <w:r w:rsidR="0041778C" w:rsidRPr="00BD1CA3">
        <w:rPr>
          <w:sz w:val="24"/>
          <w:szCs w:val="24"/>
        </w:rPr>
        <w:t>лева</w:t>
      </w:r>
    </w:p>
    <w:p w:rsidR="00086F21" w:rsidRPr="00BD1CA3" w:rsidRDefault="00F45C19" w:rsidP="00086F21">
      <w:pPr>
        <w:tabs>
          <w:tab w:val="left" w:pos="0"/>
          <w:tab w:val="right" w:pos="9072"/>
        </w:tabs>
        <w:ind w:left="709"/>
        <w:jc w:val="both"/>
        <w:rPr>
          <w:sz w:val="24"/>
          <w:szCs w:val="24"/>
        </w:rPr>
      </w:pPr>
      <w:r w:rsidRPr="00BD1CA3">
        <w:rPr>
          <w:sz w:val="24"/>
          <w:szCs w:val="24"/>
        </w:rPr>
        <w:t xml:space="preserve"> </w:t>
      </w:r>
      <w:r w:rsidR="00086F21" w:rsidRPr="00BD1CA3">
        <w:rPr>
          <w:sz w:val="24"/>
          <w:szCs w:val="24"/>
        </w:rPr>
        <w:t>§§ 93-38 „Друго финансиране-операции с активи“</w:t>
      </w:r>
      <w:r w:rsidR="00086F21" w:rsidRPr="00BD1CA3">
        <w:rPr>
          <w:sz w:val="24"/>
          <w:szCs w:val="24"/>
        </w:rPr>
        <w:tab/>
      </w:r>
      <w:r w:rsidR="00BB7695" w:rsidRPr="00BD1CA3">
        <w:rPr>
          <w:sz w:val="24"/>
          <w:szCs w:val="24"/>
        </w:rPr>
        <w:t>100</w:t>
      </w:r>
      <w:r w:rsidR="00086F21" w:rsidRPr="00BD1CA3">
        <w:rPr>
          <w:sz w:val="24"/>
          <w:szCs w:val="24"/>
        </w:rPr>
        <w:t xml:space="preserve"> лева</w:t>
      </w:r>
    </w:p>
    <w:p w:rsidR="00654A05" w:rsidRPr="00BD1CA3" w:rsidRDefault="00654A05" w:rsidP="00086F21">
      <w:pPr>
        <w:tabs>
          <w:tab w:val="left" w:pos="0"/>
          <w:tab w:val="right" w:pos="9072"/>
        </w:tabs>
        <w:ind w:left="709"/>
        <w:jc w:val="both"/>
        <w:rPr>
          <w:sz w:val="24"/>
          <w:szCs w:val="24"/>
        </w:rPr>
      </w:pPr>
    </w:p>
    <w:p w:rsidR="00B852C1" w:rsidRPr="00BD1CA3" w:rsidRDefault="00F45C19" w:rsidP="00D35C13">
      <w:pPr>
        <w:tabs>
          <w:tab w:val="right" w:pos="9072"/>
        </w:tabs>
        <w:jc w:val="both"/>
        <w:rPr>
          <w:sz w:val="24"/>
          <w:szCs w:val="24"/>
        </w:rPr>
      </w:pPr>
      <w:r w:rsidRPr="00BD1CA3">
        <w:rPr>
          <w:sz w:val="24"/>
          <w:szCs w:val="24"/>
        </w:rPr>
        <w:t xml:space="preserve">      </w:t>
      </w:r>
      <w:r w:rsidR="00772083" w:rsidRPr="00BD1CA3">
        <w:rPr>
          <w:sz w:val="24"/>
          <w:szCs w:val="24"/>
        </w:rPr>
        <w:t>3</w:t>
      </w:r>
      <w:r w:rsidR="0056595A" w:rsidRPr="00BD1CA3">
        <w:rPr>
          <w:sz w:val="24"/>
          <w:szCs w:val="24"/>
        </w:rPr>
        <w:t>.</w:t>
      </w:r>
      <w:r w:rsidR="001775A7" w:rsidRPr="00BD1CA3">
        <w:rPr>
          <w:sz w:val="24"/>
          <w:szCs w:val="24"/>
        </w:rPr>
        <w:t xml:space="preserve"> </w:t>
      </w:r>
      <w:r w:rsidR="00B852C1" w:rsidRPr="00BD1CA3">
        <w:rPr>
          <w:sz w:val="24"/>
          <w:szCs w:val="24"/>
        </w:rPr>
        <w:t>§ 95-00</w:t>
      </w:r>
      <w:r w:rsidR="002914AB" w:rsidRPr="00BD1CA3">
        <w:rPr>
          <w:sz w:val="24"/>
          <w:szCs w:val="24"/>
        </w:rPr>
        <w:t xml:space="preserve"> „</w:t>
      </w:r>
      <w:r w:rsidR="00B852C1" w:rsidRPr="00BD1CA3">
        <w:rPr>
          <w:sz w:val="24"/>
          <w:szCs w:val="24"/>
        </w:rPr>
        <w:t>Депозити и средства по сметки</w:t>
      </w:r>
      <w:r w:rsidR="00AD443B" w:rsidRPr="00BD1CA3">
        <w:rPr>
          <w:sz w:val="24"/>
          <w:szCs w:val="24"/>
        </w:rPr>
        <w:t>”</w:t>
      </w:r>
      <w:r w:rsidR="00F91664" w:rsidRPr="00BD1CA3">
        <w:rPr>
          <w:sz w:val="24"/>
          <w:szCs w:val="24"/>
        </w:rPr>
        <w:tab/>
      </w:r>
      <w:r w:rsidR="00654A05" w:rsidRPr="00BD1CA3">
        <w:rPr>
          <w:sz w:val="24"/>
          <w:szCs w:val="24"/>
        </w:rPr>
        <w:t>4 824</w:t>
      </w:r>
      <w:r w:rsidR="00C311AC" w:rsidRPr="00BD1CA3">
        <w:rPr>
          <w:sz w:val="24"/>
          <w:szCs w:val="24"/>
        </w:rPr>
        <w:t xml:space="preserve"> </w:t>
      </w:r>
      <w:r w:rsidR="00B852C1" w:rsidRPr="00BD1CA3">
        <w:rPr>
          <w:sz w:val="24"/>
          <w:szCs w:val="24"/>
        </w:rPr>
        <w:t>лева</w:t>
      </w:r>
    </w:p>
    <w:p w:rsidR="003A1285" w:rsidRPr="00BD1CA3" w:rsidRDefault="00541635" w:rsidP="003A1285">
      <w:pPr>
        <w:tabs>
          <w:tab w:val="left" w:pos="0"/>
          <w:tab w:val="right" w:pos="9072"/>
        </w:tabs>
        <w:ind w:firstLine="709"/>
        <w:rPr>
          <w:sz w:val="24"/>
          <w:szCs w:val="24"/>
        </w:rPr>
      </w:pPr>
      <w:r w:rsidRPr="00BD1CA3">
        <w:rPr>
          <w:sz w:val="24"/>
          <w:szCs w:val="24"/>
        </w:rPr>
        <w:t xml:space="preserve"> </w:t>
      </w:r>
      <w:r w:rsidR="003A1285" w:rsidRPr="00BD1CA3">
        <w:rPr>
          <w:sz w:val="24"/>
          <w:szCs w:val="24"/>
        </w:rPr>
        <w:t xml:space="preserve">§§ 95-02 </w:t>
      </w:r>
      <w:r w:rsidR="0023371B" w:rsidRPr="00BD1CA3">
        <w:rPr>
          <w:sz w:val="24"/>
          <w:szCs w:val="24"/>
        </w:rPr>
        <w:t>„</w:t>
      </w:r>
      <w:r w:rsidR="003A1285" w:rsidRPr="00BD1CA3">
        <w:rPr>
          <w:sz w:val="24"/>
          <w:szCs w:val="24"/>
        </w:rPr>
        <w:t>Остатък в лева по валутни сметки от предходн</w:t>
      </w:r>
      <w:r w:rsidR="000C4695" w:rsidRPr="00BD1CA3">
        <w:rPr>
          <w:sz w:val="24"/>
          <w:szCs w:val="24"/>
        </w:rPr>
        <w:t>ия</w:t>
      </w:r>
      <w:r w:rsidR="003A1285" w:rsidRPr="00BD1CA3">
        <w:rPr>
          <w:sz w:val="24"/>
          <w:szCs w:val="24"/>
        </w:rPr>
        <w:t xml:space="preserve"> период</w:t>
      </w:r>
      <w:r w:rsidR="0023371B" w:rsidRPr="00BD1CA3">
        <w:rPr>
          <w:sz w:val="24"/>
          <w:szCs w:val="24"/>
        </w:rPr>
        <w:t>“</w:t>
      </w:r>
      <w:r w:rsidR="00577F70" w:rsidRPr="00BD1CA3">
        <w:rPr>
          <w:sz w:val="24"/>
          <w:szCs w:val="24"/>
        </w:rPr>
        <w:t xml:space="preserve"> </w:t>
      </w:r>
    </w:p>
    <w:p w:rsidR="003A1285" w:rsidRPr="00BD1CA3" w:rsidRDefault="00577F70" w:rsidP="003A1285">
      <w:pPr>
        <w:tabs>
          <w:tab w:val="left" w:pos="0"/>
          <w:tab w:val="right" w:pos="9072"/>
        </w:tabs>
        <w:ind w:firstLine="709"/>
        <w:rPr>
          <w:sz w:val="24"/>
          <w:szCs w:val="24"/>
        </w:rPr>
      </w:pPr>
      <w:r w:rsidRPr="00BD1CA3">
        <w:rPr>
          <w:sz w:val="24"/>
          <w:szCs w:val="24"/>
        </w:rPr>
        <w:t xml:space="preserve"> </w:t>
      </w:r>
      <w:r w:rsidR="00067F99" w:rsidRPr="00BD1CA3">
        <w:rPr>
          <w:sz w:val="24"/>
          <w:szCs w:val="24"/>
        </w:rPr>
        <w:tab/>
      </w:r>
      <w:r w:rsidR="00BB7695" w:rsidRPr="00BD1CA3">
        <w:rPr>
          <w:sz w:val="24"/>
          <w:szCs w:val="24"/>
        </w:rPr>
        <w:t>7 744</w:t>
      </w:r>
      <w:r w:rsidR="003A1285" w:rsidRPr="00BD1CA3">
        <w:rPr>
          <w:sz w:val="24"/>
          <w:szCs w:val="24"/>
        </w:rPr>
        <w:t xml:space="preserve"> лева</w:t>
      </w:r>
    </w:p>
    <w:p w:rsidR="00BB7695" w:rsidRPr="00BD1CA3" w:rsidRDefault="00BB7695" w:rsidP="003A1285">
      <w:pPr>
        <w:tabs>
          <w:tab w:val="left" w:pos="0"/>
          <w:tab w:val="right" w:pos="9072"/>
        </w:tabs>
        <w:ind w:firstLine="709"/>
        <w:rPr>
          <w:sz w:val="24"/>
          <w:szCs w:val="24"/>
        </w:rPr>
      </w:pPr>
      <w:r w:rsidRPr="00BD1CA3">
        <w:rPr>
          <w:sz w:val="24"/>
          <w:szCs w:val="24"/>
        </w:rPr>
        <w:t xml:space="preserve"> §§ 95-05 </w:t>
      </w:r>
      <w:r w:rsidR="0023371B" w:rsidRPr="00BD1CA3">
        <w:rPr>
          <w:sz w:val="24"/>
          <w:szCs w:val="24"/>
        </w:rPr>
        <w:t>„</w:t>
      </w:r>
      <w:r w:rsidRPr="00BD1CA3">
        <w:rPr>
          <w:sz w:val="24"/>
          <w:szCs w:val="24"/>
        </w:rPr>
        <w:t>Остатък в касата в лева от предход</w:t>
      </w:r>
      <w:r w:rsidR="000C4695" w:rsidRPr="00BD1CA3">
        <w:rPr>
          <w:sz w:val="24"/>
          <w:szCs w:val="24"/>
        </w:rPr>
        <w:t>ния</w:t>
      </w:r>
      <w:r w:rsidRPr="00BD1CA3">
        <w:rPr>
          <w:sz w:val="24"/>
          <w:szCs w:val="24"/>
        </w:rPr>
        <w:t xml:space="preserve"> период</w:t>
      </w:r>
      <w:r w:rsidR="0023371B" w:rsidRPr="00BD1CA3">
        <w:rPr>
          <w:sz w:val="24"/>
          <w:szCs w:val="24"/>
        </w:rPr>
        <w:t>“</w:t>
      </w:r>
      <w:r w:rsidRPr="00BD1CA3">
        <w:rPr>
          <w:sz w:val="24"/>
          <w:szCs w:val="24"/>
        </w:rPr>
        <w:tab/>
        <w:t xml:space="preserve"> 716 лева</w:t>
      </w:r>
    </w:p>
    <w:p w:rsidR="00B932C7" w:rsidRPr="00BD1CA3" w:rsidRDefault="00BB2F7E" w:rsidP="00BB2F7E">
      <w:pPr>
        <w:tabs>
          <w:tab w:val="left" w:pos="0"/>
          <w:tab w:val="right" w:pos="9072"/>
        </w:tabs>
        <w:ind w:left="709"/>
        <w:rPr>
          <w:sz w:val="24"/>
          <w:szCs w:val="24"/>
        </w:rPr>
      </w:pPr>
      <w:r w:rsidRPr="00BD1CA3">
        <w:rPr>
          <w:sz w:val="24"/>
          <w:szCs w:val="24"/>
        </w:rPr>
        <w:t xml:space="preserve"> </w:t>
      </w:r>
      <w:r w:rsidR="00B932C7" w:rsidRPr="00BD1CA3">
        <w:rPr>
          <w:sz w:val="24"/>
          <w:szCs w:val="24"/>
        </w:rPr>
        <w:t xml:space="preserve">§§ 95-08 </w:t>
      </w:r>
      <w:r w:rsidR="0023371B" w:rsidRPr="00BD1CA3">
        <w:rPr>
          <w:sz w:val="24"/>
          <w:szCs w:val="24"/>
        </w:rPr>
        <w:t>„</w:t>
      </w:r>
      <w:r w:rsidR="00B932C7" w:rsidRPr="00BD1CA3">
        <w:rPr>
          <w:sz w:val="24"/>
          <w:szCs w:val="24"/>
        </w:rPr>
        <w:t>Наличност в левова равност</w:t>
      </w:r>
      <w:r w:rsidR="008C41AA" w:rsidRPr="00BD1CA3">
        <w:rPr>
          <w:sz w:val="24"/>
          <w:szCs w:val="24"/>
        </w:rPr>
        <w:t>ойност по валутни сметки в</w:t>
      </w:r>
      <w:r w:rsidR="00654A05" w:rsidRPr="00BD1CA3">
        <w:rPr>
          <w:sz w:val="24"/>
          <w:szCs w:val="24"/>
        </w:rPr>
        <w:t xml:space="preserve"> </w:t>
      </w:r>
      <w:r w:rsidR="008C41AA" w:rsidRPr="00BD1CA3">
        <w:rPr>
          <w:sz w:val="24"/>
          <w:szCs w:val="24"/>
        </w:rPr>
        <w:t xml:space="preserve">края </w:t>
      </w:r>
      <w:r w:rsidR="005D57B2" w:rsidRPr="00BD1CA3">
        <w:rPr>
          <w:sz w:val="24"/>
          <w:szCs w:val="24"/>
        </w:rPr>
        <w:t>на периода</w:t>
      </w:r>
      <w:r w:rsidR="0023371B" w:rsidRPr="00BD1CA3">
        <w:rPr>
          <w:sz w:val="24"/>
          <w:szCs w:val="24"/>
        </w:rPr>
        <w:t>“</w:t>
      </w:r>
      <w:r w:rsidR="005D57B2" w:rsidRPr="00BD1CA3">
        <w:rPr>
          <w:sz w:val="24"/>
          <w:szCs w:val="24"/>
        </w:rPr>
        <w:t xml:space="preserve">            </w:t>
      </w:r>
      <w:r w:rsidRPr="00BD1CA3">
        <w:rPr>
          <w:sz w:val="24"/>
          <w:szCs w:val="24"/>
        </w:rPr>
        <w:t xml:space="preserve">               </w:t>
      </w:r>
      <w:r w:rsidR="005D57B2" w:rsidRPr="00BD1CA3">
        <w:rPr>
          <w:sz w:val="24"/>
          <w:szCs w:val="24"/>
        </w:rPr>
        <w:t xml:space="preserve">                                  </w:t>
      </w:r>
      <w:r w:rsidR="008A3F1B" w:rsidRPr="00E049D0">
        <w:rPr>
          <w:sz w:val="24"/>
          <w:szCs w:val="24"/>
        </w:rPr>
        <w:tab/>
      </w:r>
      <w:r w:rsidR="005D57B2" w:rsidRPr="00BD1CA3">
        <w:rPr>
          <w:sz w:val="24"/>
          <w:szCs w:val="24"/>
        </w:rPr>
        <w:t xml:space="preserve">        </w:t>
      </w:r>
      <w:r w:rsidR="00B932C7" w:rsidRPr="00BD1CA3">
        <w:rPr>
          <w:sz w:val="24"/>
          <w:szCs w:val="24"/>
        </w:rPr>
        <w:t xml:space="preserve">- </w:t>
      </w:r>
      <w:r w:rsidR="00862B11" w:rsidRPr="00BD1CA3">
        <w:rPr>
          <w:sz w:val="24"/>
          <w:szCs w:val="24"/>
        </w:rPr>
        <w:t>1 1</w:t>
      </w:r>
      <w:r w:rsidR="00654A05" w:rsidRPr="00BD1CA3">
        <w:rPr>
          <w:sz w:val="24"/>
          <w:szCs w:val="24"/>
        </w:rPr>
        <w:t>04</w:t>
      </w:r>
      <w:r w:rsidR="00B932C7" w:rsidRPr="00BD1CA3">
        <w:rPr>
          <w:sz w:val="24"/>
          <w:szCs w:val="24"/>
        </w:rPr>
        <w:t xml:space="preserve"> лева</w:t>
      </w:r>
    </w:p>
    <w:p w:rsidR="00933041" w:rsidRPr="00BD1CA3" w:rsidRDefault="008C41AA" w:rsidP="00933041">
      <w:pPr>
        <w:tabs>
          <w:tab w:val="left" w:pos="1134"/>
          <w:tab w:val="right" w:pos="9072"/>
        </w:tabs>
        <w:rPr>
          <w:sz w:val="24"/>
          <w:szCs w:val="24"/>
        </w:rPr>
      </w:pPr>
      <w:r w:rsidRPr="00BD1CA3">
        <w:rPr>
          <w:sz w:val="24"/>
          <w:szCs w:val="24"/>
        </w:rPr>
        <w:t xml:space="preserve">          </w:t>
      </w:r>
      <w:r w:rsidR="00F45C19" w:rsidRPr="00BD1CA3">
        <w:rPr>
          <w:sz w:val="24"/>
          <w:szCs w:val="24"/>
        </w:rPr>
        <w:t xml:space="preserve"> </w:t>
      </w:r>
      <w:r w:rsidR="00F30A3A" w:rsidRPr="00BD1CA3">
        <w:rPr>
          <w:sz w:val="24"/>
          <w:szCs w:val="24"/>
        </w:rPr>
        <w:t>§§ 95-11</w:t>
      </w:r>
      <w:r w:rsidR="00491ED3" w:rsidRPr="00BD1CA3">
        <w:rPr>
          <w:sz w:val="24"/>
          <w:szCs w:val="24"/>
        </w:rPr>
        <w:t xml:space="preserve"> </w:t>
      </w:r>
      <w:r w:rsidR="0023371B" w:rsidRPr="00BD1CA3">
        <w:rPr>
          <w:sz w:val="24"/>
          <w:szCs w:val="24"/>
        </w:rPr>
        <w:t>„</w:t>
      </w:r>
      <w:r w:rsidR="00491ED3" w:rsidRPr="00BD1CA3">
        <w:rPr>
          <w:sz w:val="24"/>
          <w:szCs w:val="24"/>
        </w:rPr>
        <w:t xml:space="preserve">Наличност в касата </w:t>
      </w:r>
      <w:r w:rsidR="000C4695" w:rsidRPr="00BD1CA3">
        <w:rPr>
          <w:sz w:val="24"/>
          <w:szCs w:val="24"/>
        </w:rPr>
        <w:t>в</w:t>
      </w:r>
      <w:r w:rsidR="0023371B" w:rsidRPr="00BD1CA3">
        <w:rPr>
          <w:sz w:val="24"/>
          <w:szCs w:val="24"/>
        </w:rPr>
        <w:t xml:space="preserve"> </w:t>
      </w:r>
      <w:r w:rsidR="00491ED3" w:rsidRPr="00BD1CA3">
        <w:rPr>
          <w:sz w:val="24"/>
          <w:szCs w:val="24"/>
        </w:rPr>
        <w:t>лева в края на периода</w:t>
      </w:r>
      <w:r w:rsidR="0023371B" w:rsidRPr="00BD1CA3">
        <w:rPr>
          <w:sz w:val="24"/>
          <w:szCs w:val="24"/>
        </w:rPr>
        <w:t>“</w:t>
      </w:r>
      <w:r w:rsidR="00BC694D" w:rsidRPr="00BD1CA3">
        <w:rPr>
          <w:sz w:val="24"/>
          <w:szCs w:val="24"/>
        </w:rPr>
        <w:t xml:space="preserve"> </w:t>
      </w:r>
      <w:r w:rsidR="008A3F1B" w:rsidRPr="00E049D0">
        <w:rPr>
          <w:sz w:val="24"/>
          <w:szCs w:val="24"/>
        </w:rPr>
        <w:tab/>
      </w:r>
      <w:r w:rsidR="00BC694D" w:rsidRPr="00BD1CA3">
        <w:rPr>
          <w:sz w:val="24"/>
          <w:szCs w:val="24"/>
        </w:rPr>
        <w:t xml:space="preserve"> </w:t>
      </w:r>
      <w:r w:rsidR="005D57B2" w:rsidRPr="00BD1CA3">
        <w:rPr>
          <w:sz w:val="24"/>
          <w:szCs w:val="24"/>
        </w:rPr>
        <w:t>-</w:t>
      </w:r>
      <w:r w:rsidR="00654A05" w:rsidRPr="00BD1CA3">
        <w:rPr>
          <w:sz w:val="24"/>
          <w:szCs w:val="24"/>
        </w:rPr>
        <w:t xml:space="preserve"> 2 532</w:t>
      </w:r>
      <w:r w:rsidR="005D57B2" w:rsidRPr="00BD1CA3">
        <w:rPr>
          <w:sz w:val="24"/>
          <w:szCs w:val="24"/>
        </w:rPr>
        <w:t xml:space="preserve"> </w:t>
      </w:r>
      <w:r w:rsidR="00BC694D" w:rsidRPr="00BD1CA3">
        <w:rPr>
          <w:sz w:val="24"/>
          <w:szCs w:val="24"/>
        </w:rPr>
        <w:t>лева</w:t>
      </w:r>
    </w:p>
    <w:p w:rsidR="00F30A3A" w:rsidRPr="00BD1CA3" w:rsidRDefault="00F30A3A" w:rsidP="00654A05">
      <w:pPr>
        <w:tabs>
          <w:tab w:val="left" w:pos="1134"/>
          <w:tab w:val="right" w:pos="9072"/>
        </w:tabs>
        <w:rPr>
          <w:sz w:val="24"/>
          <w:szCs w:val="24"/>
        </w:rPr>
      </w:pPr>
      <w:r w:rsidRPr="00BD1CA3">
        <w:rPr>
          <w:sz w:val="24"/>
          <w:szCs w:val="24"/>
        </w:rPr>
        <w:t xml:space="preserve">           </w:t>
      </w:r>
    </w:p>
    <w:p w:rsidR="003A1285" w:rsidRPr="00BD1CA3" w:rsidRDefault="00F45C19" w:rsidP="00933041">
      <w:pPr>
        <w:tabs>
          <w:tab w:val="left" w:pos="1134"/>
          <w:tab w:val="right" w:pos="9072"/>
        </w:tabs>
        <w:rPr>
          <w:sz w:val="24"/>
          <w:szCs w:val="24"/>
        </w:rPr>
      </w:pPr>
      <w:r w:rsidRPr="00BD1CA3">
        <w:rPr>
          <w:sz w:val="24"/>
          <w:szCs w:val="24"/>
        </w:rPr>
        <w:t xml:space="preserve">      </w:t>
      </w:r>
      <w:r w:rsidR="00772083" w:rsidRPr="00BD1CA3">
        <w:rPr>
          <w:sz w:val="24"/>
          <w:szCs w:val="24"/>
        </w:rPr>
        <w:t>4</w:t>
      </w:r>
      <w:r w:rsidR="003A1285" w:rsidRPr="00BD1CA3">
        <w:rPr>
          <w:sz w:val="24"/>
          <w:szCs w:val="24"/>
        </w:rPr>
        <w:t>. § 96-00</w:t>
      </w:r>
      <w:r w:rsidR="002914AB" w:rsidRPr="00BD1CA3">
        <w:rPr>
          <w:sz w:val="24"/>
          <w:szCs w:val="24"/>
        </w:rPr>
        <w:t xml:space="preserve"> „</w:t>
      </w:r>
      <w:r w:rsidR="003A1285" w:rsidRPr="00BD1CA3">
        <w:rPr>
          <w:sz w:val="24"/>
          <w:szCs w:val="24"/>
        </w:rPr>
        <w:t xml:space="preserve">Депозити и сметки консолидирани </w:t>
      </w:r>
      <w:r w:rsidR="000C4695" w:rsidRPr="00BD1CA3">
        <w:rPr>
          <w:sz w:val="24"/>
          <w:szCs w:val="24"/>
        </w:rPr>
        <w:t>в системата на</w:t>
      </w:r>
    </w:p>
    <w:p w:rsidR="003A1285" w:rsidRPr="00BD1CA3" w:rsidRDefault="003A1285" w:rsidP="003A1285">
      <w:pPr>
        <w:tabs>
          <w:tab w:val="left" w:pos="0"/>
          <w:tab w:val="right" w:pos="9072"/>
        </w:tabs>
        <w:ind w:left="851"/>
        <w:jc w:val="both"/>
        <w:rPr>
          <w:sz w:val="24"/>
          <w:szCs w:val="24"/>
        </w:rPr>
      </w:pPr>
      <w:r w:rsidRPr="00BD1CA3">
        <w:rPr>
          <w:sz w:val="24"/>
          <w:szCs w:val="24"/>
        </w:rPr>
        <w:t>единната сметка</w:t>
      </w:r>
      <w:r w:rsidR="00AD443B" w:rsidRPr="00BD1CA3">
        <w:rPr>
          <w:sz w:val="24"/>
          <w:szCs w:val="24"/>
        </w:rPr>
        <w:t>”</w:t>
      </w:r>
      <w:r w:rsidRPr="00BD1CA3">
        <w:rPr>
          <w:sz w:val="24"/>
          <w:szCs w:val="24"/>
        </w:rPr>
        <w:tab/>
      </w:r>
      <w:r w:rsidR="00D972E5" w:rsidRPr="00BD1CA3">
        <w:rPr>
          <w:sz w:val="24"/>
          <w:szCs w:val="24"/>
        </w:rPr>
        <w:t>226 001</w:t>
      </w:r>
      <w:r w:rsidR="00FD0810" w:rsidRPr="00BD1CA3">
        <w:rPr>
          <w:sz w:val="24"/>
          <w:szCs w:val="24"/>
        </w:rPr>
        <w:t xml:space="preserve"> </w:t>
      </w:r>
      <w:r w:rsidRPr="00BD1CA3">
        <w:rPr>
          <w:sz w:val="24"/>
          <w:szCs w:val="24"/>
        </w:rPr>
        <w:t>лева</w:t>
      </w:r>
    </w:p>
    <w:p w:rsidR="003A1285" w:rsidRPr="00BD1CA3" w:rsidRDefault="00F45C19" w:rsidP="003A1285">
      <w:pPr>
        <w:tabs>
          <w:tab w:val="left" w:pos="0"/>
          <w:tab w:val="right" w:pos="9072"/>
        </w:tabs>
        <w:ind w:firstLine="709"/>
        <w:jc w:val="both"/>
        <w:rPr>
          <w:sz w:val="24"/>
          <w:szCs w:val="24"/>
        </w:rPr>
      </w:pPr>
      <w:r w:rsidRPr="00BD1CA3">
        <w:rPr>
          <w:sz w:val="24"/>
          <w:szCs w:val="24"/>
        </w:rPr>
        <w:t xml:space="preserve"> </w:t>
      </w:r>
      <w:r w:rsidR="003A1285" w:rsidRPr="00BD1CA3">
        <w:rPr>
          <w:sz w:val="24"/>
          <w:szCs w:val="24"/>
        </w:rPr>
        <w:t xml:space="preserve">§§ 96-01 </w:t>
      </w:r>
      <w:r w:rsidR="0023371B" w:rsidRPr="00BD1CA3">
        <w:rPr>
          <w:sz w:val="24"/>
          <w:szCs w:val="24"/>
        </w:rPr>
        <w:t>„</w:t>
      </w:r>
      <w:r w:rsidR="003A1285" w:rsidRPr="00BD1CA3">
        <w:rPr>
          <w:sz w:val="24"/>
          <w:szCs w:val="24"/>
        </w:rPr>
        <w:t xml:space="preserve">Остатък по </w:t>
      </w:r>
      <w:r w:rsidR="000F0566" w:rsidRPr="00BD1CA3">
        <w:rPr>
          <w:sz w:val="24"/>
          <w:szCs w:val="24"/>
        </w:rPr>
        <w:t>левови текущи сметки</w:t>
      </w:r>
      <w:r w:rsidR="00577F70" w:rsidRPr="00BD1CA3">
        <w:rPr>
          <w:sz w:val="24"/>
          <w:szCs w:val="24"/>
        </w:rPr>
        <w:t xml:space="preserve"> </w:t>
      </w:r>
    </w:p>
    <w:p w:rsidR="003A1285" w:rsidRPr="00BD1CA3" w:rsidRDefault="003A1285" w:rsidP="003A1285">
      <w:pPr>
        <w:tabs>
          <w:tab w:val="left" w:pos="0"/>
          <w:tab w:val="right" w:pos="9072"/>
        </w:tabs>
        <w:ind w:firstLine="709"/>
        <w:jc w:val="both"/>
        <w:rPr>
          <w:sz w:val="24"/>
          <w:szCs w:val="24"/>
        </w:rPr>
      </w:pPr>
      <w:r w:rsidRPr="00BD1CA3">
        <w:rPr>
          <w:sz w:val="24"/>
          <w:szCs w:val="24"/>
        </w:rPr>
        <w:t>от предход</w:t>
      </w:r>
      <w:r w:rsidR="000F0566" w:rsidRPr="00BD1CA3">
        <w:rPr>
          <w:sz w:val="24"/>
          <w:szCs w:val="24"/>
        </w:rPr>
        <w:t>ния</w:t>
      </w:r>
      <w:r w:rsidRPr="00BD1CA3">
        <w:rPr>
          <w:sz w:val="24"/>
          <w:szCs w:val="24"/>
        </w:rPr>
        <w:t xml:space="preserve"> период</w:t>
      </w:r>
      <w:r w:rsidR="0023371B" w:rsidRPr="00BD1CA3">
        <w:rPr>
          <w:sz w:val="24"/>
          <w:szCs w:val="24"/>
        </w:rPr>
        <w:t>“</w:t>
      </w:r>
      <w:r w:rsidRPr="00BD1CA3">
        <w:rPr>
          <w:sz w:val="24"/>
          <w:szCs w:val="24"/>
        </w:rPr>
        <w:tab/>
      </w:r>
      <w:r w:rsidR="00332CF1" w:rsidRPr="00BD1CA3">
        <w:rPr>
          <w:sz w:val="24"/>
          <w:szCs w:val="24"/>
        </w:rPr>
        <w:t xml:space="preserve">1 912 037 </w:t>
      </w:r>
      <w:r w:rsidRPr="00BD1CA3">
        <w:rPr>
          <w:sz w:val="24"/>
          <w:szCs w:val="24"/>
        </w:rPr>
        <w:t>лева</w:t>
      </w:r>
    </w:p>
    <w:p w:rsidR="003A1285" w:rsidRPr="00BD1CA3" w:rsidRDefault="00F45C19" w:rsidP="003A1285">
      <w:pPr>
        <w:tabs>
          <w:tab w:val="left" w:pos="0"/>
          <w:tab w:val="right" w:pos="9072"/>
        </w:tabs>
        <w:ind w:firstLine="709"/>
        <w:jc w:val="both"/>
        <w:rPr>
          <w:sz w:val="24"/>
          <w:szCs w:val="24"/>
        </w:rPr>
      </w:pPr>
      <w:r w:rsidRPr="00BD1CA3">
        <w:rPr>
          <w:sz w:val="24"/>
          <w:szCs w:val="24"/>
        </w:rPr>
        <w:t xml:space="preserve"> </w:t>
      </w:r>
      <w:r w:rsidR="003A1285" w:rsidRPr="00BD1CA3">
        <w:rPr>
          <w:sz w:val="24"/>
          <w:szCs w:val="24"/>
        </w:rPr>
        <w:t xml:space="preserve">§§ 96-07 </w:t>
      </w:r>
      <w:r w:rsidR="0023371B" w:rsidRPr="00BD1CA3">
        <w:rPr>
          <w:sz w:val="24"/>
          <w:szCs w:val="24"/>
        </w:rPr>
        <w:t>„</w:t>
      </w:r>
      <w:r w:rsidR="003A1285" w:rsidRPr="00BD1CA3">
        <w:rPr>
          <w:sz w:val="24"/>
          <w:szCs w:val="24"/>
        </w:rPr>
        <w:t xml:space="preserve">Наличност по </w:t>
      </w:r>
      <w:r w:rsidR="000F0566" w:rsidRPr="00BD1CA3">
        <w:rPr>
          <w:sz w:val="24"/>
          <w:szCs w:val="24"/>
        </w:rPr>
        <w:t>левови текущи сметки</w:t>
      </w:r>
      <w:r w:rsidR="003A1285" w:rsidRPr="00BD1CA3">
        <w:rPr>
          <w:sz w:val="24"/>
          <w:szCs w:val="24"/>
        </w:rPr>
        <w:t xml:space="preserve"> </w:t>
      </w:r>
    </w:p>
    <w:p w:rsidR="003A1285" w:rsidRPr="00BD1CA3" w:rsidRDefault="003A1285" w:rsidP="003A1285">
      <w:pPr>
        <w:tabs>
          <w:tab w:val="left" w:pos="0"/>
          <w:tab w:val="right" w:pos="9072"/>
        </w:tabs>
        <w:ind w:firstLine="709"/>
        <w:jc w:val="both"/>
        <w:rPr>
          <w:sz w:val="24"/>
          <w:szCs w:val="24"/>
        </w:rPr>
      </w:pPr>
      <w:r w:rsidRPr="00BD1CA3">
        <w:rPr>
          <w:sz w:val="24"/>
          <w:szCs w:val="24"/>
        </w:rPr>
        <w:t>в края на периода</w:t>
      </w:r>
      <w:r w:rsidR="0023371B" w:rsidRPr="00BD1CA3">
        <w:rPr>
          <w:sz w:val="24"/>
          <w:szCs w:val="24"/>
        </w:rPr>
        <w:t>“</w:t>
      </w:r>
      <w:r w:rsidRPr="00BD1CA3">
        <w:rPr>
          <w:sz w:val="24"/>
          <w:szCs w:val="24"/>
        </w:rPr>
        <w:tab/>
        <w:t>-</w:t>
      </w:r>
      <w:r w:rsidR="000B5B5A" w:rsidRPr="00BD1CA3">
        <w:rPr>
          <w:sz w:val="24"/>
          <w:szCs w:val="24"/>
        </w:rPr>
        <w:t>1</w:t>
      </w:r>
      <w:r w:rsidR="00D972E5" w:rsidRPr="00BD1CA3">
        <w:rPr>
          <w:sz w:val="24"/>
          <w:szCs w:val="24"/>
        </w:rPr>
        <w:t> 686 036</w:t>
      </w:r>
      <w:r w:rsidRPr="00BD1CA3">
        <w:rPr>
          <w:sz w:val="24"/>
          <w:szCs w:val="24"/>
        </w:rPr>
        <w:t xml:space="preserve"> лева</w:t>
      </w:r>
      <w:r w:rsidR="002253CE">
        <w:rPr>
          <w:sz w:val="24"/>
          <w:szCs w:val="24"/>
        </w:rPr>
        <w:t>.</w:t>
      </w:r>
    </w:p>
    <w:p w:rsidR="0030236A" w:rsidRPr="00E049D0" w:rsidRDefault="0030236A" w:rsidP="003A1285">
      <w:pPr>
        <w:tabs>
          <w:tab w:val="left" w:pos="0"/>
          <w:tab w:val="right" w:pos="9072"/>
        </w:tabs>
        <w:ind w:firstLine="709"/>
        <w:jc w:val="both"/>
        <w:rPr>
          <w:sz w:val="24"/>
          <w:szCs w:val="24"/>
        </w:rPr>
      </w:pPr>
    </w:p>
    <w:p w:rsidR="00B852C1" w:rsidRPr="00BD1CA3" w:rsidRDefault="00B852C1" w:rsidP="00B852C1">
      <w:pPr>
        <w:tabs>
          <w:tab w:val="left" w:pos="0"/>
        </w:tabs>
        <w:ind w:left="709"/>
        <w:jc w:val="both"/>
        <w:rPr>
          <w:b/>
          <w:sz w:val="24"/>
          <w:szCs w:val="24"/>
        </w:rPr>
      </w:pPr>
      <w:r w:rsidRPr="00BD1CA3">
        <w:rPr>
          <w:b/>
          <w:sz w:val="24"/>
          <w:szCs w:val="24"/>
        </w:rPr>
        <w:t>VII.Формуляр-НАЛ 3</w:t>
      </w:r>
    </w:p>
    <w:p w:rsidR="005C03AE" w:rsidRPr="00BD1CA3" w:rsidRDefault="005C03AE" w:rsidP="00B852C1">
      <w:pPr>
        <w:tabs>
          <w:tab w:val="left" w:pos="0"/>
        </w:tabs>
        <w:ind w:left="709"/>
        <w:jc w:val="both"/>
        <w:rPr>
          <w:b/>
          <w:sz w:val="24"/>
          <w:szCs w:val="24"/>
        </w:rPr>
      </w:pPr>
    </w:p>
    <w:p w:rsidR="00D11B75" w:rsidRPr="00BD1CA3" w:rsidRDefault="00B852C1" w:rsidP="00D11B7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BD1CA3">
        <w:rPr>
          <w:sz w:val="24"/>
          <w:szCs w:val="24"/>
        </w:rPr>
        <w:t>Наличността по бюджетните левови сметки в края на периода е</w:t>
      </w:r>
      <w:r w:rsidR="007A7D4B" w:rsidRPr="00BD1CA3">
        <w:rPr>
          <w:sz w:val="24"/>
          <w:szCs w:val="24"/>
        </w:rPr>
        <w:t xml:space="preserve"> </w:t>
      </w:r>
      <w:r w:rsidR="003E269A" w:rsidRPr="00BD1CA3">
        <w:rPr>
          <w:sz w:val="24"/>
          <w:szCs w:val="24"/>
        </w:rPr>
        <w:t>1 686 036</w:t>
      </w:r>
      <w:r w:rsidR="00A0686F" w:rsidRPr="00BD1CA3">
        <w:rPr>
          <w:sz w:val="24"/>
          <w:szCs w:val="24"/>
        </w:rPr>
        <w:t xml:space="preserve"> </w:t>
      </w:r>
      <w:r w:rsidRPr="00BD1CA3">
        <w:rPr>
          <w:sz w:val="24"/>
          <w:szCs w:val="24"/>
        </w:rPr>
        <w:t>лева.</w:t>
      </w:r>
      <w:r w:rsidR="00D11B75" w:rsidRPr="00BD1CA3">
        <w:rPr>
          <w:sz w:val="24"/>
          <w:szCs w:val="24"/>
        </w:rPr>
        <w:t xml:space="preserve"> </w:t>
      </w:r>
    </w:p>
    <w:p w:rsidR="00874B7A" w:rsidRPr="00BD1CA3" w:rsidRDefault="00B852C1" w:rsidP="00B852C1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BD1CA3">
        <w:rPr>
          <w:sz w:val="24"/>
          <w:szCs w:val="24"/>
        </w:rPr>
        <w:t>Наличността по валутна сметка в EURO</w:t>
      </w:r>
      <w:r w:rsidR="008C41AA" w:rsidRPr="00BD1CA3">
        <w:rPr>
          <w:sz w:val="24"/>
          <w:szCs w:val="24"/>
        </w:rPr>
        <w:t>,</w:t>
      </w:r>
      <w:r w:rsidR="007440AF" w:rsidRPr="00BD1CA3">
        <w:rPr>
          <w:sz w:val="24"/>
          <w:szCs w:val="24"/>
        </w:rPr>
        <w:t xml:space="preserve"> </w:t>
      </w:r>
      <w:r w:rsidRPr="00BD1CA3">
        <w:rPr>
          <w:sz w:val="24"/>
          <w:szCs w:val="24"/>
        </w:rPr>
        <w:t>предназначена за командировки в чу</w:t>
      </w:r>
      <w:r w:rsidR="00C47F77" w:rsidRPr="00BD1CA3">
        <w:rPr>
          <w:sz w:val="24"/>
          <w:szCs w:val="24"/>
        </w:rPr>
        <w:t xml:space="preserve">жбина, в края на периода е </w:t>
      </w:r>
      <w:r w:rsidR="003E269A" w:rsidRPr="00BD1CA3">
        <w:rPr>
          <w:sz w:val="24"/>
          <w:szCs w:val="24"/>
        </w:rPr>
        <w:t>1 104</w:t>
      </w:r>
      <w:r w:rsidR="00A23F83" w:rsidRPr="00BD1CA3">
        <w:rPr>
          <w:sz w:val="24"/>
          <w:szCs w:val="24"/>
        </w:rPr>
        <w:t xml:space="preserve"> </w:t>
      </w:r>
      <w:r w:rsidR="009C4035" w:rsidRPr="00BD1CA3">
        <w:rPr>
          <w:sz w:val="24"/>
          <w:szCs w:val="24"/>
        </w:rPr>
        <w:t xml:space="preserve">лева </w:t>
      </w:r>
      <w:r w:rsidR="004D68BE" w:rsidRPr="00BD1CA3">
        <w:rPr>
          <w:sz w:val="24"/>
          <w:szCs w:val="24"/>
        </w:rPr>
        <w:t>(</w:t>
      </w:r>
      <w:r w:rsidR="003E269A" w:rsidRPr="00BD1CA3">
        <w:rPr>
          <w:sz w:val="24"/>
          <w:szCs w:val="24"/>
        </w:rPr>
        <w:t xml:space="preserve">564 </w:t>
      </w:r>
      <w:r w:rsidR="00CB10A2" w:rsidRPr="00BD1CA3">
        <w:rPr>
          <w:sz w:val="24"/>
          <w:szCs w:val="24"/>
        </w:rPr>
        <w:t>евро</w:t>
      </w:r>
      <w:r w:rsidRPr="00BD1CA3">
        <w:rPr>
          <w:sz w:val="24"/>
          <w:szCs w:val="24"/>
        </w:rPr>
        <w:t>).</w:t>
      </w:r>
    </w:p>
    <w:p w:rsidR="00F42EDA" w:rsidRPr="00BD1CA3" w:rsidRDefault="00F42EDA" w:rsidP="00F42ED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BD1CA3">
        <w:rPr>
          <w:sz w:val="24"/>
          <w:szCs w:val="24"/>
        </w:rPr>
        <w:t xml:space="preserve">Наличността в касата в лева в края на периода е </w:t>
      </w:r>
      <w:r w:rsidR="003E269A" w:rsidRPr="00BD1CA3">
        <w:rPr>
          <w:sz w:val="24"/>
          <w:szCs w:val="24"/>
        </w:rPr>
        <w:t>2 532</w:t>
      </w:r>
      <w:r w:rsidRPr="00BD1CA3">
        <w:rPr>
          <w:sz w:val="24"/>
          <w:szCs w:val="24"/>
        </w:rPr>
        <w:t xml:space="preserve"> лева.</w:t>
      </w:r>
    </w:p>
    <w:p w:rsidR="00A71D63" w:rsidRPr="00BD1CA3" w:rsidRDefault="00B852C1" w:rsidP="002E106D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BD1CA3">
        <w:rPr>
          <w:sz w:val="24"/>
          <w:szCs w:val="24"/>
        </w:rPr>
        <w:t xml:space="preserve">Наличността </w:t>
      </w:r>
      <w:r w:rsidR="0029059E" w:rsidRPr="00BD1CA3">
        <w:rPr>
          <w:sz w:val="24"/>
          <w:szCs w:val="24"/>
        </w:rPr>
        <w:t>по</w:t>
      </w:r>
      <w:r w:rsidRPr="00BD1CA3">
        <w:rPr>
          <w:sz w:val="24"/>
          <w:szCs w:val="24"/>
        </w:rPr>
        <w:t xml:space="preserve"> </w:t>
      </w:r>
      <w:proofErr w:type="spellStart"/>
      <w:r w:rsidRPr="00BD1CA3">
        <w:rPr>
          <w:sz w:val="24"/>
          <w:szCs w:val="24"/>
        </w:rPr>
        <w:t>набирателната</w:t>
      </w:r>
      <w:proofErr w:type="spellEnd"/>
      <w:r w:rsidRPr="00BD1CA3">
        <w:rPr>
          <w:sz w:val="24"/>
          <w:szCs w:val="24"/>
        </w:rPr>
        <w:t xml:space="preserve"> сметка на Българското национално радио в БНБ-ЦУ,</w:t>
      </w:r>
      <w:r w:rsidR="00985F22" w:rsidRPr="00BD1CA3">
        <w:rPr>
          <w:sz w:val="24"/>
          <w:szCs w:val="24"/>
        </w:rPr>
        <w:t xml:space="preserve"> </w:t>
      </w:r>
      <w:r w:rsidRPr="00BD1CA3">
        <w:rPr>
          <w:sz w:val="24"/>
          <w:szCs w:val="24"/>
        </w:rPr>
        <w:t>предназначена за отчитане на временно постъпили чужди средства за гаранции, във връзка с прилагането на Закона</w:t>
      </w:r>
      <w:r w:rsidR="00C47F77" w:rsidRPr="00BD1CA3">
        <w:rPr>
          <w:sz w:val="24"/>
          <w:szCs w:val="24"/>
        </w:rPr>
        <w:t xml:space="preserve"> за обществените поръчки, към</w:t>
      </w:r>
      <w:r w:rsidR="00577F70" w:rsidRPr="00BD1CA3">
        <w:rPr>
          <w:sz w:val="24"/>
          <w:szCs w:val="24"/>
        </w:rPr>
        <w:t xml:space="preserve"> </w:t>
      </w:r>
      <w:r w:rsidR="00C47F77" w:rsidRPr="00BD1CA3">
        <w:rPr>
          <w:sz w:val="24"/>
          <w:szCs w:val="24"/>
        </w:rPr>
        <w:t>3</w:t>
      </w:r>
      <w:r w:rsidR="003E269A" w:rsidRPr="00BD1CA3">
        <w:rPr>
          <w:sz w:val="24"/>
          <w:szCs w:val="24"/>
        </w:rPr>
        <w:t>1</w:t>
      </w:r>
      <w:r w:rsidRPr="00BD1CA3">
        <w:rPr>
          <w:sz w:val="24"/>
          <w:szCs w:val="24"/>
        </w:rPr>
        <w:t>.</w:t>
      </w:r>
      <w:r w:rsidR="003E269A" w:rsidRPr="00BD1CA3">
        <w:rPr>
          <w:sz w:val="24"/>
          <w:szCs w:val="24"/>
        </w:rPr>
        <w:t>12</w:t>
      </w:r>
      <w:r w:rsidRPr="00BD1CA3">
        <w:rPr>
          <w:sz w:val="24"/>
          <w:szCs w:val="24"/>
        </w:rPr>
        <w:t>.20</w:t>
      </w:r>
      <w:r w:rsidR="004B1324" w:rsidRPr="00BD1CA3">
        <w:rPr>
          <w:sz w:val="24"/>
          <w:szCs w:val="24"/>
        </w:rPr>
        <w:t>1</w:t>
      </w:r>
      <w:r w:rsidR="00F42EDA" w:rsidRPr="00BD1CA3">
        <w:rPr>
          <w:sz w:val="24"/>
          <w:szCs w:val="24"/>
        </w:rPr>
        <w:t>4</w:t>
      </w:r>
      <w:r w:rsidR="00BB7BBE" w:rsidRPr="00BD1CA3">
        <w:rPr>
          <w:sz w:val="24"/>
          <w:szCs w:val="24"/>
        </w:rPr>
        <w:t xml:space="preserve"> </w:t>
      </w:r>
      <w:r w:rsidR="00393A98" w:rsidRPr="00BD1CA3">
        <w:rPr>
          <w:sz w:val="24"/>
          <w:szCs w:val="24"/>
        </w:rPr>
        <w:t>г</w:t>
      </w:r>
      <w:r w:rsidR="00EC2543" w:rsidRPr="00BD1CA3">
        <w:rPr>
          <w:sz w:val="24"/>
          <w:szCs w:val="24"/>
        </w:rPr>
        <w:t>одина</w:t>
      </w:r>
      <w:r w:rsidRPr="00BD1CA3">
        <w:rPr>
          <w:sz w:val="24"/>
          <w:szCs w:val="24"/>
        </w:rPr>
        <w:t xml:space="preserve"> е </w:t>
      </w:r>
      <w:r w:rsidR="00A0786E" w:rsidRPr="00BD1CA3">
        <w:rPr>
          <w:sz w:val="24"/>
          <w:szCs w:val="24"/>
        </w:rPr>
        <w:t xml:space="preserve">840 </w:t>
      </w:r>
      <w:r w:rsidRPr="00BD1CA3">
        <w:rPr>
          <w:sz w:val="24"/>
          <w:szCs w:val="24"/>
        </w:rPr>
        <w:t>лева</w:t>
      </w:r>
      <w:r w:rsidR="006B6111" w:rsidRPr="00BD1CA3">
        <w:rPr>
          <w:sz w:val="24"/>
          <w:szCs w:val="24"/>
        </w:rPr>
        <w:t>.</w:t>
      </w:r>
      <w:r w:rsidR="007D37C1" w:rsidRPr="00BD1CA3">
        <w:rPr>
          <w:sz w:val="24"/>
          <w:szCs w:val="24"/>
        </w:rPr>
        <w:t xml:space="preserve"> </w:t>
      </w:r>
      <w:r w:rsidR="0029059E" w:rsidRPr="00BD1CA3">
        <w:rPr>
          <w:sz w:val="24"/>
          <w:szCs w:val="24"/>
        </w:rPr>
        <w:t xml:space="preserve">Съгласно Указанията на Министерство на финансите е изготвен Отчет </w:t>
      </w:r>
      <w:r w:rsidR="00BD470D" w:rsidRPr="00BD1CA3">
        <w:rPr>
          <w:sz w:val="24"/>
          <w:szCs w:val="24"/>
        </w:rPr>
        <w:t xml:space="preserve">за </w:t>
      </w:r>
      <w:r w:rsidR="00CC0EB7" w:rsidRPr="00BD1CA3">
        <w:rPr>
          <w:sz w:val="24"/>
          <w:szCs w:val="24"/>
        </w:rPr>
        <w:t>касово</w:t>
      </w:r>
      <w:r w:rsidR="00F42EDA" w:rsidRPr="00BD1CA3">
        <w:rPr>
          <w:sz w:val="24"/>
          <w:szCs w:val="24"/>
        </w:rPr>
        <w:t>то</w:t>
      </w:r>
      <w:r w:rsidR="00CC0EB7" w:rsidRPr="00BD1CA3">
        <w:rPr>
          <w:sz w:val="24"/>
          <w:szCs w:val="24"/>
        </w:rPr>
        <w:t xml:space="preserve"> изпълнение на операциите и наличностите по сметките за чужди средства.</w:t>
      </w:r>
    </w:p>
    <w:p w:rsidR="00A23F83" w:rsidRPr="00BD1CA3" w:rsidRDefault="00A23F83" w:rsidP="002E106D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3616F5" w:rsidRPr="00BD1CA3" w:rsidRDefault="003616F5" w:rsidP="003616F5">
      <w:pPr>
        <w:tabs>
          <w:tab w:val="left" w:pos="0"/>
        </w:tabs>
        <w:ind w:left="709"/>
        <w:jc w:val="both"/>
        <w:rPr>
          <w:b/>
          <w:sz w:val="24"/>
          <w:szCs w:val="24"/>
        </w:rPr>
      </w:pPr>
      <w:r w:rsidRPr="00BD1CA3">
        <w:rPr>
          <w:b/>
          <w:sz w:val="24"/>
          <w:szCs w:val="24"/>
        </w:rPr>
        <w:t xml:space="preserve">VІІІ. </w:t>
      </w:r>
      <w:r w:rsidR="000804C1" w:rsidRPr="00BD1CA3">
        <w:rPr>
          <w:b/>
          <w:sz w:val="24"/>
          <w:szCs w:val="24"/>
        </w:rPr>
        <w:t>Справка</w:t>
      </w:r>
      <w:r w:rsidRPr="00BD1CA3">
        <w:rPr>
          <w:b/>
          <w:sz w:val="24"/>
          <w:szCs w:val="24"/>
        </w:rPr>
        <w:t xml:space="preserve"> за поети</w:t>
      </w:r>
      <w:r w:rsidR="00FD33AD" w:rsidRPr="00BD1CA3">
        <w:rPr>
          <w:b/>
          <w:sz w:val="24"/>
          <w:szCs w:val="24"/>
        </w:rPr>
        <w:t>те</w:t>
      </w:r>
      <w:r w:rsidRPr="00BD1CA3">
        <w:rPr>
          <w:b/>
          <w:sz w:val="24"/>
          <w:szCs w:val="24"/>
        </w:rPr>
        <w:t xml:space="preserve"> ангажименти </w:t>
      </w:r>
      <w:r w:rsidR="00FD33AD" w:rsidRPr="00BD1CA3">
        <w:rPr>
          <w:b/>
          <w:sz w:val="24"/>
          <w:szCs w:val="24"/>
        </w:rPr>
        <w:t>по бюджета и сметките за средства от ЕС.</w:t>
      </w:r>
    </w:p>
    <w:p w:rsidR="005C03AE" w:rsidRPr="00BD1CA3" w:rsidRDefault="005C03AE" w:rsidP="003616F5">
      <w:pPr>
        <w:tabs>
          <w:tab w:val="left" w:pos="0"/>
        </w:tabs>
        <w:ind w:left="709"/>
        <w:jc w:val="both"/>
        <w:rPr>
          <w:b/>
          <w:sz w:val="24"/>
          <w:szCs w:val="24"/>
        </w:rPr>
      </w:pPr>
    </w:p>
    <w:p w:rsidR="008A2438" w:rsidRPr="00BD1CA3" w:rsidRDefault="00141C4E" w:rsidP="00141C4E">
      <w:pPr>
        <w:ind w:firstLine="709"/>
        <w:jc w:val="both"/>
        <w:rPr>
          <w:sz w:val="24"/>
          <w:szCs w:val="24"/>
        </w:rPr>
      </w:pPr>
      <w:r w:rsidRPr="00BD1CA3">
        <w:rPr>
          <w:sz w:val="24"/>
          <w:szCs w:val="24"/>
        </w:rPr>
        <w:t>Информацията за поетите ангажименти към 3</w:t>
      </w:r>
      <w:r w:rsidR="00D725A7" w:rsidRPr="00BD1CA3">
        <w:rPr>
          <w:sz w:val="24"/>
          <w:szCs w:val="24"/>
        </w:rPr>
        <w:t>1</w:t>
      </w:r>
      <w:r w:rsidRPr="00BD1CA3">
        <w:rPr>
          <w:sz w:val="24"/>
          <w:szCs w:val="24"/>
        </w:rPr>
        <w:t>.</w:t>
      </w:r>
      <w:r w:rsidR="00D725A7" w:rsidRPr="00BD1CA3">
        <w:rPr>
          <w:sz w:val="24"/>
          <w:szCs w:val="24"/>
        </w:rPr>
        <w:t>12</w:t>
      </w:r>
      <w:r w:rsidRPr="00BD1CA3">
        <w:rPr>
          <w:sz w:val="24"/>
          <w:szCs w:val="24"/>
        </w:rPr>
        <w:t xml:space="preserve">.2014 г. на БНР е отразена коректно в счетоводните сметки и обхваща всички сключени договори през периода, както и тези, които продължават от предходната година. </w:t>
      </w:r>
      <w:r w:rsidR="00006578" w:rsidRPr="00BD1CA3">
        <w:rPr>
          <w:sz w:val="24"/>
          <w:szCs w:val="24"/>
        </w:rPr>
        <w:t>Тя съдържа:</w:t>
      </w:r>
    </w:p>
    <w:p w:rsidR="00141C4E" w:rsidRPr="00BD1CA3" w:rsidRDefault="008A2438" w:rsidP="00141C4E">
      <w:pPr>
        <w:ind w:firstLine="709"/>
        <w:jc w:val="both"/>
        <w:rPr>
          <w:sz w:val="24"/>
          <w:szCs w:val="24"/>
        </w:rPr>
      </w:pPr>
      <w:r w:rsidRPr="00BD1CA3">
        <w:rPr>
          <w:sz w:val="24"/>
          <w:szCs w:val="24"/>
        </w:rPr>
        <w:t>1.Налични ангажименти на 01.</w:t>
      </w:r>
      <w:proofErr w:type="spellStart"/>
      <w:r w:rsidRPr="00BD1CA3">
        <w:rPr>
          <w:sz w:val="24"/>
          <w:szCs w:val="24"/>
        </w:rPr>
        <w:t>01</w:t>
      </w:r>
      <w:proofErr w:type="spellEnd"/>
      <w:r w:rsidRPr="00BD1CA3">
        <w:rPr>
          <w:sz w:val="24"/>
          <w:szCs w:val="24"/>
        </w:rPr>
        <w:t>.2014 година:</w:t>
      </w:r>
    </w:p>
    <w:p w:rsidR="008A2438" w:rsidRPr="00BD1CA3" w:rsidRDefault="002E2EB1" w:rsidP="002E2EB1">
      <w:pPr>
        <w:ind w:left="1009"/>
        <w:jc w:val="both"/>
        <w:rPr>
          <w:sz w:val="24"/>
          <w:szCs w:val="24"/>
        </w:rPr>
      </w:pPr>
      <w:r w:rsidRPr="00BD1CA3">
        <w:rPr>
          <w:sz w:val="24"/>
          <w:szCs w:val="24"/>
        </w:rPr>
        <w:t>1.</w:t>
      </w:r>
      <w:proofErr w:type="spellStart"/>
      <w:r w:rsidRPr="00BD1CA3">
        <w:rPr>
          <w:sz w:val="24"/>
          <w:szCs w:val="24"/>
        </w:rPr>
        <w:t>1</w:t>
      </w:r>
      <w:proofErr w:type="spellEnd"/>
      <w:r w:rsidRPr="00BD1CA3">
        <w:rPr>
          <w:sz w:val="24"/>
          <w:szCs w:val="24"/>
        </w:rPr>
        <w:t xml:space="preserve">. </w:t>
      </w:r>
      <w:r w:rsidR="008A2438" w:rsidRPr="00BD1CA3">
        <w:rPr>
          <w:sz w:val="24"/>
          <w:szCs w:val="24"/>
        </w:rPr>
        <w:t>за текущи разходи</w:t>
      </w:r>
      <w:r w:rsidR="009865E9" w:rsidRPr="00BD1CA3">
        <w:rPr>
          <w:sz w:val="24"/>
          <w:szCs w:val="24"/>
        </w:rPr>
        <w:t xml:space="preserve"> – 1 985 30</w:t>
      </w:r>
      <w:r w:rsidR="00D725A7" w:rsidRPr="00BD1CA3">
        <w:rPr>
          <w:sz w:val="24"/>
          <w:szCs w:val="24"/>
        </w:rPr>
        <w:t>5</w:t>
      </w:r>
      <w:r w:rsidR="009865E9" w:rsidRPr="00BD1CA3">
        <w:rPr>
          <w:sz w:val="24"/>
          <w:szCs w:val="24"/>
        </w:rPr>
        <w:t xml:space="preserve"> лева</w:t>
      </w:r>
    </w:p>
    <w:p w:rsidR="008A2438" w:rsidRPr="00BD1CA3" w:rsidRDefault="002E2EB1" w:rsidP="002E2EB1">
      <w:pPr>
        <w:ind w:left="1009"/>
        <w:jc w:val="both"/>
        <w:rPr>
          <w:sz w:val="24"/>
          <w:szCs w:val="24"/>
        </w:rPr>
      </w:pPr>
      <w:r w:rsidRPr="00BD1CA3">
        <w:rPr>
          <w:sz w:val="24"/>
          <w:szCs w:val="24"/>
        </w:rPr>
        <w:t xml:space="preserve">1.2. </w:t>
      </w:r>
      <w:r w:rsidR="008A2438" w:rsidRPr="00BD1CA3">
        <w:rPr>
          <w:sz w:val="24"/>
          <w:szCs w:val="24"/>
        </w:rPr>
        <w:t>за капиталови разходи</w:t>
      </w:r>
      <w:r w:rsidR="009865E9" w:rsidRPr="00BD1CA3">
        <w:rPr>
          <w:sz w:val="24"/>
          <w:szCs w:val="24"/>
        </w:rPr>
        <w:t xml:space="preserve"> – 692 574 лева</w:t>
      </w:r>
    </w:p>
    <w:p w:rsidR="00141C4E" w:rsidRPr="00BD1CA3" w:rsidRDefault="00141C4E" w:rsidP="00141C4E">
      <w:pPr>
        <w:ind w:left="709"/>
        <w:jc w:val="both"/>
        <w:rPr>
          <w:sz w:val="24"/>
          <w:szCs w:val="24"/>
        </w:rPr>
      </w:pPr>
      <w:r w:rsidRPr="00BD1CA3">
        <w:rPr>
          <w:sz w:val="24"/>
          <w:szCs w:val="24"/>
        </w:rPr>
        <w:t>2. Възникнали за периода ангажименти:</w:t>
      </w:r>
    </w:p>
    <w:p w:rsidR="00141C4E" w:rsidRPr="00BD1CA3" w:rsidRDefault="00141C4E" w:rsidP="00141C4E">
      <w:pPr>
        <w:ind w:left="709"/>
        <w:jc w:val="both"/>
        <w:rPr>
          <w:sz w:val="24"/>
          <w:szCs w:val="24"/>
        </w:rPr>
      </w:pPr>
      <w:r w:rsidRPr="00BD1CA3">
        <w:rPr>
          <w:sz w:val="24"/>
          <w:szCs w:val="24"/>
        </w:rPr>
        <w:lastRenderedPageBreak/>
        <w:t xml:space="preserve">    </w:t>
      </w:r>
      <w:r w:rsidR="000D455A" w:rsidRPr="00BD1CA3">
        <w:rPr>
          <w:sz w:val="24"/>
          <w:szCs w:val="24"/>
        </w:rPr>
        <w:t>2</w:t>
      </w:r>
      <w:r w:rsidR="002E2EB1" w:rsidRPr="00BD1CA3">
        <w:rPr>
          <w:sz w:val="24"/>
          <w:szCs w:val="24"/>
        </w:rPr>
        <w:t>.1.</w:t>
      </w:r>
      <w:r w:rsidRPr="00BD1CA3">
        <w:rPr>
          <w:sz w:val="24"/>
          <w:szCs w:val="24"/>
        </w:rPr>
        <w:t xml:space="preserve"> за текущи разходи</w:t>
      </w:r>
      <w:r w:rsidR="009865E9" w:rsidRPr="00BD1CA3">
        <w:rPr>
          <w:sz w:val="24"/>
          <w:szCs w:val="24"/>
        </w:rPr>
        <w:t xml:space="preserve"> – </w:t>
      </w:r>
      <w:r w:rsidR="004A4531" w:rsidRPr="00BD1CA3">
        <w:rPr>
          <w:sz w:val="24"/>
          <w:szCs w:val="24"/>
        </w:rPr>
        <w:t>3</w:t>
      </w:r>
      <w:r w:rsidR="00512AFF" w:rsidRPr="00BD1CA3">
        <w:rPr>
          <w:sz w:val="24"/>
          <w:szCs w:val="24"/>
        </w:rPr>
        <w:t>7</w:t>
      </w:r>
      <w:r w:rsidR="00831EB4" w:rsidRPr="00BD1CA3">
        <w:rPr>
          <w:sz w:val="24"/>
          <w:szCs w:val="24"/>
        </w:rPr>
        <w:t> </w:t>
      </w:r>
      <w:r w:rsidR="00512AFF" w:rsidRPr="00BD1CA3">
        <w:rPr>
          <w:sz w:val="24"/>
          <w:szCs w:val="24"/>
        </w:rPr>
        <w:t>6</w:t>
      </w:r>
      <w:r w:rsidR="00831EB4" w:rsidRPr="00BD1CA3">
        <w:rPr>
          <w:sz w:val="24"/>
          <w:szCs w:val="24"/>
        </w:rPr>
        <w:t>59 571</w:t>
      </w:r>
      <w:r w:rsidR="009865E9" w:rsidRPr="00BD1CA3">
        <w:rPr>
          <w:sz w:val="24"/>
          <w:szCs w:val="24"/>
        </w:rPr>
        <w:t xml:space="preserve"> лева</w:t>
      </w:r>
    </w:p>
    <w:p w:rsidR="00141C4E" w:rsidRPr="00BD1CA3" w:rsidRDefault="00141C4E" w:rsidP="00141C4E">
      <w:pPr>
        <w:ind w:left="709"/>
        <w:jc w:val="both"/>
        <w:rPr>
          <w:sz w:val="24"/>
          <w:szCs w:val="24"/>
        </w:rPr>
      </w:pPr>
      <w:r w:rsidRPr="00BD1CA3">
        <w:rPr>
          <w:sz w:val="24"/>
          <w:szCs w:val="24"/>
        </w:rPr>
        <w:t xml:space="preserve">    </w:t>
      </w:r>
      <w:r w:rsidR="000D455A" w:rsidRPr="00BD1CA3">
        <w:rPr>
          <w:sz w:val="24"/>
          <w:szCs w:val="24"/>
        </w:rPr>
        <w:t>2</w:t>
      </w:r>
      <w:r w:rsidR="002E2EB1" w:rsidRPr="00BD1CA3">
        <w:rPr>
          <w:sz w:val="24"/>
          <w:szCs w:val="24"/>
        </w:rPr>
        <w:t>.</w:t>
      </w:r>
      <w:proofErr w:type="spellStart"/>
      <w:r w:rsidR="002E2EB1" w:rsidRPr="00BD1CA3">
        <w:rPr>
          <w:sz w:val="24"/>
          <w:szCs w:val="24"/>
        </w:rPr>
        <w:t>2</w:t>
      </w:r>
      <w:proofErr w:type="spellEnd"/>
      <w:r w:rsidR="002E2EB1" w:rsidRPr="00BD1CA3">
        <w:rPr>
          <w:sz w:val="24"/>
          <w:szCs w:val="24"/>
        </w:rPr>
        <w:t>.</w:t>
      </w:r>
      <w:r w:rsidRPr="00BD1CA3">
        <w:rPr>
          <w:sz w:val="24"/>
          <w:szCs w:val="24"/>
        </w:rPr>
        <w:t xml:space="preserve"> за капиталови разходи</w:t>
      </w:r>
      <w:r w:rsidR="009865E9" w:rsidRPr="00BD1CA3">
        <w:rPr>
          <w:sz w:val="24"/>
          <w:szCs w:val="24"/>
        </w:rPr>
        <w:t xml:space="preserve"> – </w:t>
      </w:r>
      <w:r w:rsidR="00831EB4" w:rsidRPr="00BD1CA3">
        <w:rPr>
          <w:sz w:val="24"/>
          <w:szCs w:val="24"/>
        </w:rPr>
        <w:t>1 819 217</w:t>
      </w:r>
      <w:r w:rsidR="009865E9" w:rsidRPr="00BD1CA3">
        <w:rPr>
          <w:sz w:val="24"/>
          <w:szCs w:val="24"/>
        </w:rPr>
        <w:t xml:space="preserve"> лева</w:t>
      </w:r>
    </w:p>
    <w:p w:rsidR="00141C4E" w:rsidRPr="00BD1CA3" w:rsidRDefault="00141C4E" w:rsidP="00141C4E">
      <w:pPr>
        <w:ind w:left="709"/>
        <w:jc w:val="both"/>
        <w:rPr>
          <w:sz w:val="24"/>
          <w:szCs w:val="24"/>
        </w:rPr>
      </w:pPr>
      <w:r w:rsidRPr="00BD1CA3">
        <w:rPr>
          <w:sz w:val="24"/>
          <w:szCs w:val="24"/>
        </w:rPr>
        <w:t>3. Реализирани за периода ангажименти:</w:t>
      </w:r>
    </w:p>
    <w:p w:rsidR="00141C4E" w:rsidRPr="00BD1CA3" w:rsidRDefault="00141C4E" w:rsidP="00141C4E">
      <w:pPr>
        <w:ind w:left="709"/>
        <w:jc w:val="both"/>
        <w:rPr>
          <w:sz w:val="24"/>
          <w:szCs w:val="24"/>
        </w:rPr>
      </w:pPr>
      <w:r w:rsidRPr="00BD1CA3">
        <w:rPr>
          <w:sz w:val="24"/>
          <w:szCs w:val="24"/>
        </w:rPr>
        <w:t xml:space="preserve">    </w:t>
      </w:r>
      <w:r w:rsidR="000D455A" w:rsidRPr="00BD1CA3">
        <w:rPr>
          <w:sz w:val="24"/>
          <w:szCs w:val="24"/>
        </w:rPr>
        <w:t>3</w:t>
      </w:r>
      <w:r w:rsidR="002E2EB1" w:rsidRPr="00BD1CA3">
        <w:rPr>
          <w:sz w:val="24"/>
          <w:szCs w:val="24"/>
        </w:rPr>
        <w:t>.1.</w:t>
      </w:r>
      <w:r w:rsidRPr="00BD1CA3">
        <w:rPr>
          <w:sz w:val="24"/>
          <w:szCs w:val="24"/>
        </w:rPr>
        <w:t xml:space="preserve"> за текущи разходи</w:t>
      </w:r>
      <w:r w:rsidR="009865E9" w:rsidRPr="00BD1CA3">
        <w:rPr>
          <w:sz w:val="24"/>
          <w:szCs w:val="24"/>
        </w:rPr>
        <w:t xml:space="preserve"> – </w:t>
      </w:r>
      <w:r w:rsidR="004A4531" w:rsidRPr="00BD1CA3">
        <w:rPr>
          <w:sz w:val="24"/>
          <w:szCs w:val="24"/>
        </w:rPr>
        <w:t>1</w:t>
      </w:r>
      <w:r w:rsidR="00512AFF" w:rsidRPr="00BD1CA3">
        <w:rPr>
          <w:sz w:val="24"/>
          <w:szCs w:val="24"/>
        </w:rPr>
        <w:t>6 934 746</w:t>
      </w:r>
      <w:r w:rsidR="009865E9" w:rsidRPr="00BD1CA3">
        <w:rPr>
          <w:sz w:val="24"/>
          <w:szCs w:val="24"/>
        </w:rPr>
        <w:t xml:space="preserve"> лева</w:t>
      </w:r>
    </w:p>
    <w:p w:rsidR="00141C4E" w:rsidRPr="00BD1CA3" w:rsidRDefault="00141C4E" w:rsidP="00141C4E">
      <w:pPr>
        <w:ind w:left="709"/>
        <w:jc w:val="both"/>
        <w:rPr>
          <w:sz w:val="24"/>
          <w:szCs w:val="24"/>
        </w:rPr>
      </w:pPr>
      <w:r w:rsidRPr="00BD1CA3">
        <w:rPr>
          <w:sz w:val="24"/>
          <w:szCs w:val="24"/>
        </w:rPr>
        <w:t xml:space="preserve">    </w:t>
      </w:r>
      <w:r w:rsidR="000D455A" w:rsidRPr="00BD1CA3">
        <w:rPr>
          <w:sz w:val="24"/>
          <w:szCs w:val="24"/>
        </w:rPr>
        <w:t>3</w:t>
      </w:r>
      <w:r w:rsidR="002E2EB1" w:rsidRPr="00BD1CA3">
        <w:rPr>
          <w:sz w:val="24"/>
          <w:szCs w:val="24"/>
        </w:rPr>
        <w:t>.2.</w:t>
      </w:r>
      <w:r w:rsidRPr="00BD1CA3">
        <w:rPr>
          <w:sz w:val="24"/>
          <w:szCs w:val="24"/>
        </w:rPr>
        <w:t xml:space="preserve"> за капиталови разходи</w:t>
      </w:r>
      <w:r w:rsidR="009865E9" w:rsidRPr="00BD1CA3">
        <w:rPr>
          <w:sz w:val="24"/>
          <w:szCs w:val="24"/>
        </w:rPr>
        <w:t xml:space="preserve"> – </w:t>
      </w:r>
      <w:r w:rsidR="004A4531" w:rsidRPr="00BD1CA3">
        <w:rPr>
          <w:sz w:val="24"/>
          <w:szCs w:val="24"/>
        </w:rPr>
        <w:t>1</w:t>
      </w:r>
      <w:r w:rsidR="00512AFF" w:rsidRPr="00BD1CA3">
        <w:rPr>
          <w:sz w:val="24"/>
          <w:szCs w:val="24"/>
        </w:rPr>
        <w:t> 419 133</w:t>
      </w:r>
      <w:r w:rsidR="009865E9" w:rsidRPr="00BD1CA3">
        <w:rPr>
          <w:sz w:val="24"/>
          <w:szCs w:val="24"/>
        </w:rPr>
        <w:t xml:space="preserve"> лева</w:t>
      </w:r>
    </w:p>
    <w:p w:rsidR="00141C4E" w:rsidRPr="00BD1CA3" w:rsidRDefault="00141C4E" w:rsidP="00141C4E">
      <w:pPr>
        <w:ind w:left="709"/>
        <w:jc w:val="both"/>
        <w:rPr>
          <w:sz w:val="24"/>
          <w:szCs w:val="24"/>
        </w:rPr>
      </w:pPr>
      <w:r w:rsidRPr="00BD1CA3">
        <w:rPr>
          <w:sz w:val="24"/>
          <w:szCs w:val="24"/>
        </w:rPr>
        <w:t>4. Други промени (корекции и анулиране):</w:t>
      </w:r>
    </w:p>
    <w:p w:rsidR="00141C4E" w:rsidRPr="00BD1CA3" w:rsidRDefault="00141C4E" w:rsidP="00141C4E">
      <w:pPr>
        <w:ind w:left="709"/>
        <w:jc w:val="both"/>
        <w:rPr>
          <w:sz w:val="24"/>
          <w:szCs w:val="24"/>
        </w:rPr>
      </w:pPr>
      <w:r w:rsidRPr="00BD1CA3">
        <w:rPr>
          <w:sz w:val="24"/>
          <w:szCs w:val="24"/>
        </w:rPr>
        <w:t xml:space="preserve">    </w:t>
      </w:r>
      <w:r w:rsidR="000D455A" w:rsidRPr="00BD1CA3">
        <w:rPr>
          <w:sz w:val="24"/>
          <w:szCs w:val="24"/>
        </w:rPr>
        <w:t>4</w:t>
      </w:r>
      <w:r w:rsidR="002E2EB1" w:rsidRPr="00BD1CA3">
        <w:rPr>
          <w:sz w:val="24"/>
          <w:szCs w:val="24"/>
        </w:rPr>
        <w:t>.1.</w:t>
      </w:r>
      <w:r w:rsidRPr="00BD1CA3">
        <w:rPr>
          <w:sz w:val="24"/>
          <w:szCs w:val="24"/>
        </w:rPr>
        <w:t xml:space="preserve"> за текущи разходи</w:t>
      </w:r>
      <w:r w:rsidR="009865E9" w:rsidRPr="00BD1CA3">
        <w:rPr>
          <w:sz w:val="24"/>
          <w:szCs w:val="24"/>
        </w:rPr>
        <w:t xml:space="preserve"> – минус </w:t>
      </w:r>
      <w:r w:rsidR="001812F1" w:rsidRPr="00BD1CA3">
        <w:rPr>
          <w:sz w:val="24"/>
          <w:szCs w:val="24"/>
        </w:rPr>
        <w:t>2 998 562</w:t>
      </w:r>
      <w:r w:rsidR="009865E9" w:rsidRPr="00BD1CA3">
        <w:rPr>
          <w:sz w:val="24"/>
          <w:szCs w:val="24"/>
        </w:rPr>
        <w:t xml:space="preserve"> лева</w:t>
      </w:r>
    </w:p>
    <w:p w:rsidR="004A4531" w:rsidRPr="00BD1CA3" w:rsidRDefault="004A4531" w:rsidP="00141C4E">
      <w:pPr>
        <w:ind w:left="709"/>
        <w:jc w:val="both"/>
        <w:rPr>
          <w:sz w:val="24"/>
          <w:szCs w:val="24"/>
        </w:rPr>
      </w:pPr>
      <w:r w:rsidRPr="00BD1CA3">
        <w:rPr>
          <w:sz w:val="24"/>
          <w:szCs w:val="24"/>
        </w:rPr>
        <w:t xml:space="preserve">    </w:t>
      </w:r>
      <w:r w:rsidR="000D455A" w:rsidRPr="00BD1CA3">
        <w:rPr>
          <w:sz w:val="24"/>
          <w:szCs w:val="24"/>
        </w:rPr>
        <w:t>4</w:t>
      </w:r>
      <w:r w:rsidRPr="00BD1CA3">
        <w:rPr>
          <w:sz w:val="24"/>
          <w:szCs w:val="24"/>
        </w:rPr>
        <w:t>.2. за капиталови разходи – минус 6 540 лева</w:t>
      </w:r>
    </w:p>
    <w:p w:rsidR="00141C4E" w:rsidRPr="00BD1CA3" w:rsidRDefault="00141C4E" w:rsidP="00141C4E">
      <w:pPr>
        <w:ind w:left="709"/>
        <w:jc w:val="both"/>
        <w:rPr>
          <w:sz w:val="24"/>
          <w:szCs w:val="24"/>
        </w:rPr>
      </w:pPr>
      <w:r w:rsidRPr="00BD1CA3">
        <w:rPr>
          <w:sz w:val="24"/>
          <w:szCs w:val="24"/>
        </w:rPr>
        <w:t>5. Ангажименти в края на периода:</w:t>
      </w:r>
    </w:p>
    <w:p w:rsidR="00141C4E" w:rsidRPr="00BD1CA3" w:rsidRDefault="00141C4E" w:rsidP="00141C4E">
      <w:pPr>
        <w:ind w:left="709"/>
        <w:jc w:val="both"/>
        <w:rPr>
          <w:sz w:val="24"/>
          <w:szCs w:val="24"/>
        </w:rPr>
      </w:pPr>
      <w:r w:rsidRPr="00BD1CA3">
        <w:rPr>
          <w:sz w:val="24"/>
          <w:szCs w:val="24"/>
        </w:rPr>
        <w:t xml:space="preserve">    </w:t>
      </w:r>
      <w:r w:rsidR="000D455A" w:rsidRPr="00BD1CA3">
        <w:rPr>
          <w:sz w:val="24"/>
          <w:szCs w:val="24"/>
        </w:rPr>
        <w:t>5</w:t>
      </w:r>
      <w:r w:rsidR="002E2EB1" w:rsidRPr="00BD1CA3">
        <w:rPr>
          <w:sz w:val="24"/>
          <w:szCs w:val="24"/>
        </w:rPr>
        <w:t>.1.</w:t>
      </w:r>
      <w:r w:rsidRPr="00BD1CA3">
        <w:rPr>
          <w:sz w:val="24"/>
          <w:szCs w:val="24"/>
        </w:rPr>
        <w:t xml:space="preserve"> за текущи разходи – </w:t>
      </w:r>
      <w:r w:rsidR="001812F1" w:rsidRPr="00BD1CA3">
        <w:rPr>
          <w:sz w:val="24"/>
          <w:szCs w:val="24"/>
        </w:rPr>
        <w:t>19</w:t>
      </w:r>
      <w:r w:rsidR="00831EB4" w:rsidRPr="00BD1CA3">
        <w:rPr>
          <w:sz w:val="24"/>
          <w:szCs w:val="24"/>
        </w:rPr>
        <w:t> 711 568</w:t>
      </w:r>
      <w:r w:rsidRPr="00BD1CA3">
        <w:rPr>
          <w:sz w:val="24"/>
          <w:szCs w:val="24"/>
        </w:rPr>
        <w:t xml:space="preserve"> лева</w:t>
      </w:r>
    </w:p>
    <w:p w:rsidR="00141C4E" w:rsidRPr="00BD1CA3" w:rsidRDefault="00141C4E" w:rsidP="00141C4E">
      <w:pPr>
        <w:ind w:left="709"/>
        <w:jc w:val="both"/>
        <w:rPr>
          <w:sz w:val="24"/>
          <w:szCs w:val="24"/>
        </w:rPr>
      </w:pPr>
      <w:r w:rsidRPr="00BD1CA3">
        <w:rPr>
          <w:sz w:val="24"/>
          <w:szCs w:val="24"/>
        </w:rPr>
        <w:t xml:space="preserve">    </w:t>
      </w:r>
      <w:r w:rsidR="000D455A" w:rsidRPr="00BD1CA3">
        <w:rPr>
          <w:sz w:val="24"/>
          <w:szCs w:val="24"/>
        </w:rPr>
        <w:t>5</w:t>
      </w:r>
      <w:r w:rsidR="002E2EB1" w:rsidRPr="00BD1CA3">
        <w:rPr>
          <w:sz w:val="24"/>
          <w:szCs w:val="24"/>
        </w:rPr>
        <w:t>.2.</w:t>
      </w:r>
      <w:r w:rsidRPr="00BD1CA3">
        <w:rPr>
          <w:sz w:val="24"/>
          <w:szCs w:val="24"/>
        </w:rPr>
        <w:t xml:space="preserve"> за капиталови разходи – </w:t>
      </w:r>
      <w:r w:rsidR="001812F1" w:rsidRPr="00BD1CA3">
        <w:rPr>
          <w:sz w:val="24"/>
          <w:szCs w:val="24"/>
        </w:rPr>
        <w:t>1</w:t>
      </w:r>
      <w:r w:rsidR="00831EB4" w:rsidRPr="00BD1CA3">
        <w:rPr>
          <w:sz w:val="24"/>
          <w:szCs w:val="24"/>
        </w:rPr>
        <w:t> </w:t>
      </w:r>
      <w:r w:rsidR="001812F1" w:rsidRPr="00BD1CA3">
        <w:rPr>
          <w:sz w:val="24"/>
          <w:szCs w:val="24"/>
        </w:rPr>
        <w:t>08</w:t>
      </w:r>
      <w:r w:rsidR="00831EB4" w:rsidRPr="00BD1CA3">
        <w:rPr>
          <w:sz w:val="24"/>
          <w:szCs w:val="24"/>
        </w:rPr>
        <w:t>6 118</w:t>
      </w:r>
      <w:r w:rsidRPr="00BD1CA3">
        <w:rPr>
          <w:sz w:val="24"/>
          <w:szCs w:val="24"/>
        </w:rPr>
        <w:t xml:space="preserve"> лева</w:t>
      </w:r>
    </w:p>
    <w:p w:rsidR="008D21F0" w:rsidRPr="00BD1CA3" w:rsidRDefault="008D21F0" w:rsidP="008D21F0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BD1CA3">
        <w:rPr>
          <w:sz w:val="24"/>
          <w:szCs w:val="24"/>
        </w:rPr>
        <w:t xml:space="preserve">Основен дял </w:t>
      </w:r>
      <w:r w:rsidR="00702C85" w:rsidRPr="00BD1CA3">
        <w:rPr>
          <w:sz w:val="24"/>
          <w:szCs w:val="24"/>
        </w:rPr>
        <w:t>от ангажиментите в края на периода заемат</w:t>
      </w:r>
      <w:r w:rsidRPr="00BD1CA3">
        <w:rPr>
          <w:sz w:val="24"/>
          <w:szCs w:val="24"/>
        </w:rPr>
        <w:t>:</w:t>
      </w:r>
    </w:p>
    <w:p w:rsidR="000F1BFE" w:rsidRPr="00BD1CA3" w:rsidRDefault="00552104" w:rsidP="008D21F0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BD1CA3">
        <w:rPr>
          <w:sz w:val="24"/>
          <w:szCs w:val="24"/>
        </w:rPr>
        <w:t>-</w:t>
      </w:r>
      <w:r w:rsidR="00FD1E22" w:rsidRPr="00BD1CA3">
        <w:rPr>
          <w:sz w:val="24"/>
          <w:szCs w:val="24"/>
        </w:rPr>
        <w:t xml:space="preserve"> </w:t>
      </w:r>
      <w:r w:rsidR="009211C1" w:rsidRPr="00BD1CA3">
        <w:rPr>
          <w:sz w:val="24"/>
          <w:szCs w:val="24"/>
        </w:rPr>
        <w:t xml:space="preserve">разходи за </w:t>
      </w:r>
      <w:r w:rsidR="008D21F0" w:rsidRPr="00BD1CA3">
        <w:rPr>
          <w:sz w:val="24"/>
          <w:szCs w:val="24"/>
        </w:rPr>
        <w:t xml:space="preserve">външни услуги на обща стойност </w:t>
      </w:r>
      <w:r w:rsidR="00EF5257" w:rsidRPr="00BD1CA3">
        <w:rPr>
          <w:sz w:val="24"/>
          <w:szCs w:val="24"/>
        </w:rPr>
        <w:t>18 076 990</w:t>
      </w:r>
      <w:r w:rsidR="009211C1" w:rsidRPr="00BD1CA3">
        <w:rPr>
          <w:sz w:val="24"/>
          <w:szCs w:val="24"/>
        </w:rPr>
        <w:t xml:space="preserve"> </w:t>
      </w:r>
      <w:r w:rsidR="008D21F0" w:rsidRPr="00BD1CA3">
        <w:rPr>
          <w:sz w:val="24"/>
          <w:szCs w:val="24"/>
        </w:rPr>
        <w:t>лева</w:t>
      </w:r>
      <w:r w:rsidR="00A0686F" w:rsidRPr="00BD1CA3">
        <w:rPr>
          <w:sz w:val="24"/>
          <w:szCs w:val="24"/>
        </w:rPr>
        <w:t>, които</w:t>
      </w:r>
      <w:r w:rsidR="008D21F0" w:rsidRPr="00BD1CA3">
        <w:rPr>
          <w:sz w:val="24"/>
          <w:szCs w:val="24"/>
        </w:rPr>
        <w:t xml:space="preserve"> </w:t>
      </w:r>
      <w:r w:rsidR="00E27D66" w:rsidRPr="00BD1CA3">
        <w:rPr>
          <w:sz w:val="24"/>
          <w:szCs w:val="24"/>
        </w:rPr>
        <w:t xml:space="preserve">са </w:t>
      </w:r>
      <w:r w:rsidR="008D21F0" w:rsidRPr="00BD1CA3">
        <w:rPr>
          <w:sz w:val="24"/>
          <w:szCs w:val="24"/>
        </w:rPr>
        <w:t xml:space="preserve">предимно </w:t>
      </w:r>
      <w:r w:rsidR="00A90D5A" w:rsidRPr="00BD1CA3">
        <w:rPr>
          <w:sz w:val="24"/>
          <w:szCs w:val="24"/>
        </w:rPr>
        <w:t>за</w:t>
      </w:r>
      <w:r w:rsidR="008D21F0" w:rsidRPr="00BD1CA3">
        <w:rPr>
          <w:sz w:val="24"/>
          <w:szCs w:val="24"/>
        </w:rPr>
        <w:t xml:space="preserve"> производство и разпространение на </w:t>
      </w:r>
      <w:r w:rsidR="00A90D5A" w:rsidRPr="00BD1CA3">
        <w:rPr>
          <w:sz w:val="24"/>
          <w:szCs w:val="24"/>
        </w:rPr>
        <w:t>радио</w:t>
      </w:r>
      <w:r w:rsidR="008D21F0" w:rsidRPr="00BD1CA3">
        <w:rPr>
          <w:sz w:val="24"/>
          <w:szCs w:val="24"/>
        </w:rPr>
        <w:t>програми</w:t>
      </w:r>
      <w:r w:rsidR="00A90D5A" w:rsidRPr="00BD1CA3">
        <w:rPr>
          <w:sz w:val="24"/>
          <w:szCs w:val="24"/>
        </w:rPr>
        <w:t>те</w:t>
      </w:r>
      <w:r w:rsidR="00690CB3" w:rsidRPr="00BD1CA3">
        <w:rPr>
          <w:sz w:val="24"/>
          <w:szCs w:val="24"/>
        </w:rPr>
        <w:t xml:space="preserve"> (</w:t>
      </w:r>
      <w:r w:rsidR="00EF5257" w:rsidRPr="00BD1CA3">
        <w:rPr>
          <w:sz w:val="24"/>
          <w:szCs w:val="24"/>
        </w:rPr>
        <w:t>14 297 010</w:t>
      </w:r>
      <w:r w:rsidR="00690CB3" w:rsidRPr="00BD1CA3">
        <w:rPr>
          <w:sz w:val="24"/>
          <w:szCs w:val="24"/>
        </w:rPr>
        <w:t xml:space="preserve"> лева), </w:t>
      </w:r>
      <w:r w:rsidR="009211C1" w:rsidRPr="00BD1CA3">
        <w:rPr>
          <w:sz w:val="24"/>
          <w:szCs w:val="24"/>
        </w:rPr>
        <w:t>за телефонни и пощенски услуги (</w:t>
      </w:r>
      <w:r w:rsidR="00EF5257" w:rsidRPr="00BD1CA3">
        <w:rPr>
          <w:sz w:val="24"/>
          <w:szCs w:val="24"/>
        </w:rPr>
        <w:t>1 852 076</w:t>
      </w:r>
      <w:r w:rsidR="009211C1" w:rsidRPr="00BD1CA3">
        <w:rPr>
          <w:sz w:val="24"/>
          <w:szCs w:val="24"/>
        </w:rPr>
        <w:t xml:space="preserve"> лева), </w:t>
      </w:r>
      <w:r w:rsidR="00690CB3" w:rsidRPr="00BD1CA3">
        <w:rPr>
          <w:sz w:val="24"/>
          <w:szCs w:val="24"/>
        </w:rPr>
        <w:t>за абонаментна поддръжка на софтуер (</w:t>
      </w:r>
      <w:r w:rsidR="00EF5257" w:rsidRPr="00BD1CA3">
        <w:rPr>
          <w:sz w:val="24"/>
          <w:szCs w:val="24"/>
        </w:rPr>
        <w:t>486 621</w:t>
      </w:r>
      <w:r w:rsidR="00690CB3" w:rsidRPr="00BD1CA3">
        <w:rPr>
          <w:sz w:val="24"/>
          <w:szCs w:val="24"/>
        </w:rPr>
        <w:t xml:space="preserve"> лева)</w:t>
      </w:r>
      <w:r w:rsidR="00FC09B7" w:rsidRPr="00BD1CA3">
        <w:rPr>
          <w:sz w:val="24"/>
          <w:szCs w:val="24"/>
        </w:rPr>
        <w:t>,</w:t>
      </w:r>
      <w:r w:rsidR="00690CB3" w:rsidRPr="00BD1CA3">
        <w:rPr>
          <w:sz w:val="24"/>
          <w:szCs w:val="24"/>
        </w:rPr>
        <w:t xml:space="preserve"> за информационни услуги (</w:t>
      </w:r>
      <w:r w:rsidR="00EF5257" w:rsidRPr="00BD1CA3">
        <w:rPr>
          <w:sz w:val="24"/>
          <w:szCs w:val="24"/>
        </w:rPr>
        <w:t>292 983</w:t>
      </w:r>
      <w:r w:rsidR="00690CB3" w:rsidRPr="00BD1CA3">
        <w:rPr>
          <w:sz w:val="24"/>
          <w:szCs w:val="24"/>
        </w:rPr>
        <w:t xml:space="preserve"> лева)</w:t>
      </w:r>
      <w:r w:rsidR="00EF5257" w:rsidRPr="00BD1CA3">
        <w:rPr>
          <w:sz w:val="24"/>
          <w:szCs w:val="24"/>
        </w:rPr>
        <w:t>, за абонаментна поддръжка на техника (36 640 лева)</w:t>
      </w:r>
      <w:r w:rsidR="00B7083D" w:rsidRPr="00BD1CA3">
        <w:rPr>
          <w:sz w:val="24"/>
          <w:szCs w:val="24"/>
        </w:rPr>
        <w:t>, за абонамент на вестници и списания (23 986 лева)</w:t>
      </w:r>
      <w:r w:rsidR="00FC09B7" w:rsidRPr="00BD1CA3">
        <w:rPr>
          <w:sz w:val="24"/>
          <w:szCs w:val="24"/>
        </w:rPr>
        <w:t xml:space="preserve"> и за наеми (</w:t>
      </w:r>
      <w:r w:rsidR="00EF5257" w:rsidRPr="00BD1CA3">
        <w:rPr>
          <w:sz w:val="24"/>
          <w:szCs w:val="24"/>
        </w:rPr>
        <w:t>72 039</w:t>
      </w:r>
      <w:r w:rsidR="00FC09B7" w:rsidRPr="00BD1CA3">
        <w:rPr>
          <w:sz w:val="24"/>
          <w:szCs w:val="24"/>
        </w:rPr>
        <w:t xml:space="preserve"> лева)</w:t>
      </w:r>
      <w:r w:rsidR="00602613" w:rsidRPr="00BD1CA3">
        <w:rPr>
          <w:sz w:val="24"/>
          <w:szCs w:val="24"/>
        </w:rPr>
        <w:t>;</w:t>
      </w:r>
    </w:p>
    <w:p w:rsidR="00602613" w:rsidRPr="00BD1CA3" w:rsidRDefault="008C4EA9" w:rsidP="00BA78C6">
      <w:pPr>
        <w:numPr>
          <w:ilvl w:val="0"/>
          <w:numId w:val="10"/>
        </w:numPr>
        <w:tabs>
          <w:tab w:val="left" w:pos="0"/>
        </w:tabs>
        <w:jc w:val="both"/>
        <w:rPr>
          <w:sz w:val="24"/>
          <w:szCs w:val="24"/>
        </w:rPr>
      </w:pPr>
      <w:r w:rsidRPr="00BD1CA3">
        <w:rPr>
          <w:sz w:val="24"/>
          <w:szCs w:val="24"/>
        </w:rPr>
        <w:t xml:space="preserve">разходи за </w:t>
      </w:r>
      <w:r w:rsidR="00552104" w:rsidRPr="00BD1CA3">
        <w:rPr>
          <w:sz w:val="24"/>
          <w:szCs w:val="24"/>
        </w:rPr>
        <w:t xml:space="preserve">материали </w:t>
      </w:r>
      <w:r w:rsidR="009211C1" w:rsidRPr="00BD1CA3">
        <w:rPr>
          <w:sz w:val="24"/>
          <w:szCs w:val="24"/>
        </w:rPr>
        <w:t>–</w:t>
      </w:r>
      <w:r w:rsidR="005B5E5B" w:rsidRPr="00BD1CA3">
        <w:rPr>
          <w:sz w:val="24"/>
          <w:szCs w:val="24"/>
        </w:rPr>
        <w:t xml:space="preserve"> </w:t>
      </w:r>
      <w:r w:rsidR="005C03AE" w:rsidRPr="00BD1CA3">
        <w:rPr>
          <w:sz w:val="24"/>
          <w:szCs w:val="24"/>
        </w:rPr>
        <w:t>1 004 036</w:t>
      </w:r>
      <w:r w:rsidR="009211C1" w:rsidRPr="00BD1CA3">
        <w:rPr>
          <w:sz w:val="24"/>
          <w:szCs w:val="24"/>
        </w:rPr>
        <w:t xml:space="preserve"> </w:t>
      </w:r>
      <w:r w:rsidR="00552104" w:rsidRPr="00BD1CA3">
        <w:rPr>
          <w:sz w:val="24"/>
          <w:szCs w:val="24"/>
        </w:rPr>
        <w:t>лева;</w:t>
      </w:r>
    </w:p>
    <w:p w:rsidR="00552104" w:rsidRPr="00BD1CA3" w:rsidRDefault="008C4EA9" w:rsidP="00BA78C6">
      <w:pPr>
        <w:numPr>
          <w:ilvl w:val="0"/>
          <w:numId w:val="10"/>
        </w:numPr>
        <w:tabs>
          <w:tab w:val="left" w:pos="0"/>
        </w:tabs>
        <w:jc w:val="both"/>
        <w:rPr>
          <w:sz w:val="24"/>
          <w:szCs w:val="24"/>
        </w:rPr>
      </w:pPr>
      <w:r w:rsidRPr="00BD1CA3">
        <w:rPr>
          <w:sz w:val="24"/>
          <w:szCs w:val="24"/>
        </w:rPr>
        <w:t xml:space="preserve">разходи за </w:t>
      </w:r>
      <w:r w:rsidR="00552104" w:rsidRPr="00BD1CA3">
        <w:rPr>
          <w:sz w:val="24"/>
          <w:szCs w:val="24"/>
        </w:rPr>
        <w:t xml:space="preserve">вода, горива и енергия </w:t>
      </w:r>
      <w:r w:rsidR="009211C1" w:rsidRPr="00BD1CA3">
        <w:rPr>
          <w:sz w:val="24"/>
          <w:szCs w:val="24"/>
        </w:rPr>
        <w:t>–</w:t>
      </w:r>
      <w:r w:rsidR="005B5E5B" w:rsidRPr="00BD1CA3">
        <w:rPr>
          <w:sz w:val="24"/>
          <w:szCs w:val="24"/>
        </w:rPr>
        <w:t xml:space="preserve"> </w:t>
      </w:r>
      <w:r w:rsidR="005C03AE" w:rsidRPr="00BD1CA3">
        <w:rPr>
          <w:sz w:val="24"/>
          <w:szCs w:val="24"/>
        </w:rPr>
        <w:t>30 990</w:t>
      </w:r>
      <w:r w:rsidR="00552104" w:rsidRPr="00BD1CA3">
        <w:rPr>
          <w:sz w:val="24"/>
          <w:szCs w:val="24"/>
        </w:rPr>
        <w:t xml:space="preserve"> лева;</w:t>
      </w:r>
    </w:p>
    <w:p w:rsidR="005C03AE" w:rsidRPr="00BD1CA3" w:rsidRDefault="005C03AE" w:rsidP="00BA78C6">
      <w:pPr>
        <w:numPr>
          <w:ilvl w:val="0"/>
          <w:numId w:val="10"/>
        </w:numPr>
        <w:tabs>
          <w:tab w:val="left" w:pos="0"/>
        </w:tabs>
        <w:jc w:val="both"/>
        <w:rPr>
          <w:sz w:val="24"/>
          <w:szCs w:val="24"/>
        </w:rPr>
      </w:pPr>
      <w:r w:rsidRPr="00BD1CA3">
        <w:rPr>
          <w:sz w:val="24"/>
          <w:szCs w:val="24"/>
        </w:rPr>
        <w:t>разходи  за текущ ремонт – 57 441 лева;</w:t>
      </w:r>
    </w:p>
    <w:p w:rsidR="005C03AE" w:rsidRPr="00BD1CA3" w:rsidRDefault="005C03AE" w:rsidP="00BA78C6">
      <w:pPr>
        <w:numPr>
          <w:ilvl w:val="0"/>
          <w:numId w:val="10"/>
        </w:numPr>
        <w:tabs>
          <w:tab w:val="left" w:pos="0"/>
        </w:tabs>
        <w:jc w:val="both"/>
        <w:rPr>
          <w:sz w:val="24"/>
          <w:szCs w:val="24"/>
        </w:rPr>
      </w:pPr>
      <w:r w:rsidRPr="00BD1CA3">
        <w:rPr>
          <w:sz w:val="24"/>
          <w:szCs w:val="24"/>
        </w:rPr>
        <w:t>разходи за застраховки на сгради и МПС – 40 288 лева;</w:t>
      </w:r>
    </w:p>
    <w:p w:rsidR="00552104" w:rsidRPr="00BD1CA3" w:rsidRDefault="00552104" w:rsidP="00BA78C6">
      <w:pPr>
        <w:numPr>
          <w:ilvl w:val="0"/>
          <w:numId w:val="10"/>
        </w:numPr>
        <w:tabs>
          <w:tab w:val="left" w:pos="0"/>
        </w:tabs>
        <w:jc w:val="both"/>
        <w:rPr>
          <w:sz w:val="24"/>
          <w:szCs w:val="24"/>
        </w:rPr>
      </w:pPr>
      <w:r w:rsidRPr="00BD1CA3">
        <w:rPr>
          <w:sz w:val="24"/>
          <w:szCs w:val="24"/>
        </w:rPr>
        <w:t xml:space="preserve">други разходи </w:t>
      </w:r>
      <w:r w:rsidR="009211C1" w:rsidRPr="00BD1CA3">
        <w:rPr>
          <w:sz w:val="24"/>
          <w:szCs w:val="24"/>
        </w:rPr>
        <w:t>–</w:t>
      </w:r>
      <w:r w:rsidR="005B5E5B" w:rsidRPr="00BD1CA3">
        <w:rPr>
          <w:sz w:val="24"/>
          <w:szCs w:val="24"/>
        </w:rPr>
        <w:t xml:space="preserve"> </w:t>
      </w:r>
      <w:r w:rsidR="005C03AE" w:rsidRPr="00BD1CA3">
        <w:rPr>
          <w:sz w:val="24"/>
          <w:szCs w:val="24"/>
        </w:rPr>
        <w:t>468 989</w:t>
      </w:r>
      <w:r w:rsidR="009211C1" w:rsidRPr="00BD1CA3">
        <w:rPr>
          <w:sz w:val="24"/>
          <w:szCs w:val="24"/>
        </w:rPr>
        <w:t xml:space="preserve"> лева, които </w:t>
      </w:r>
      <w:r w:rsidR="00690CB3" w:rsidRPr="00BD1CA3">
        <w:rPr>
          <w:sz w:val="24"/>
          <w:szCs w:val="24"/>
        </w:rPr>
        <w:t>са за възнаграждения за авторски права;</w:t>
      </w:r>
    </w:p>
    <w:p w:rsidR="00F11D54" w:rsidRPr="00BD1CA3" w:rsidRDefault="008C4EA9" w:rsidP="00BA78C6">
      <w:pPr>
        <w:numPr>
          <w:ilvl w:val="0"/>
          <w:numId w:val="10"/>
        </w:numPr>
        <w:tabs>
          <w:tab w:val="left" w:pos="0"/>
        </w:tabs>
        <w:jc w:val="both"/>
        <w:rPr>
          <w:sz w:val="24"/>
          <w:szCs w:val="24"/>
        </w:rPr>
      </w:pPr>
      <w:r w:rsidRPr="00BD1CA3">
        <w:rPr>
          <w:sz w:val="24"/>
          <w:szCs w:val="24"/>
        </w:rPr>
        <w:t xml:space="preserve">разходи за </w:t>
      </w:r>
      <w:r w:rsidR="00F3216F" w:rsidRPr="00BD1CA3">
        <w:rPr>
          <w:sz w:val="24"/>
          <w:szCs w:val="24"/>
        </w:rPr>
        <w:t xml:space="preserve">оборудване, машини и съоръжения </w:t>
      </w:r>
      <w:r w:rsidRPr="00BD1CA3">
        <w:rPr>
          <w:sz w:val="24"/>
          <w:szCs w:val="24"/>
        </w:rPr>
        <w:t xml:space="preserve">– </w:t>
      </w:r>
      <w:r w:rsidR="005C03AE" w:rsidRPr="00BD1CA3">
        <w:rPr>
          <w:sz w:val="24"/>
          <w:szCs w:val="24"/>
        </w:rPr>
        <w:t>1 053 546</w:t>
      </w:r>
      <w:r w:rsidRPr="00BD1CA3">
        <w:rPr>
          <w:sz w:val="24"/>
          <w:szCs w:val="24"/>
        </w:rPr>
        <w:t xml:space="preserve"> лева.</w:t>
      </w:r>
    </w:p>
    <w:p w:rsidR="008C4EA9" w:rsidRPr="00BD1CA3" w:rsidRDefault="008C4EA9" w:rsidP="00F11D54">
      <w:pPr>
        <w:tabs>
          <w:tab w:val="left" w:pos="0"/>
        </w:tabs>
        <w:ind w:left="709"/>
        <w:jc w:val="both"/>
        <w:rPr>
          <w:sz w:val="24"/>
          <w:szCs w:val="24"/>
        </w:rPr>
      </w:pPr>
      <w:r w:rsidRPr="00BD1CA3">
        <w:rPr>
          <w:sz w:val="24"/>
          <w:szCs w:val="24"/>
        </w:rPr>
        <w:t xml:space="preserve"> </w:t>
      </w:r>
    </w:p>
    <w:p w:rsidR="00F11D54" w:rsidRPr="00BD1CA3" w:rsidRDefault="00F11D54" w:rsidP="00F11D54">
      <w:pPr>
        <w:tabs>
          <w:tab w:val="left" w:pos="0"/>
        </w:tabs>
        <w:ind w:firstLine="709"/>
        <w:jc w:val="both"/>
        <w:rPr>
          <w:b/>
          <w:sz w:val="24"/>
          <w:szCs w:val="24"/>
        </w:rPr>
      </w:pPr>
      <w:r w:rsidRPr="00BD1CA3">
        <w:rPr>
          <w:b/>
          <w:sz w:val="24"/>
          <w:szCs w:val="24"/>
        </w:rPr>
        <w:t>IХ. Бюджет</w:t>
      </w:r>
    </w:p>
    <w:p w:rsidR="00462BE5" w:rsidRPr="00BD1CA3" w:rsidRDefault="00462BE5" w:rsidP="00F11D54">
      <w:pPr>
        <w:tabs>
          <w:tab w:val="left" w:pos="0"/>
        </w:tabs>
        <w:ind w:firstLine="709"/>
        <w:jc w:val="both"/>
        <w:rPr>
          <w:b/>
          <w:sz w:val="24"/>
          <w:szCs w:val="24"/>
        </w:rPr>
      </w:pPr>
    </w:p>
    <w:p w:rsidR="00F11D54" w:rsidRPr="00BD1CA3" w:rsidRDefault="00F11D54" w:rsidP="00F11D54">
      <w:pPr>
        <w:ind w:firstLine="720"/>
        <w:jc w:val="both"/>
        <w:rPr>
          <w:sz w:val="24"/>
          <w:szCs w:val="24"/>
        </w:rPr>
      </w:pPr>
      <w:r w:rsidRPr="00BD1CA3">
        <w:rPr>
          <w:sz w:val="24"/>
          <w:szCs w:val="24"/>
        </w:rPr>
        <w:t>Съгласно чл.70, ал.1 от ЗРТ, БНР съставя, изпълнява, приключва и отчита самостоятелен бюджет. С протокол на УС от 24.02.2014 г. е приет бюджета на БНР за 2014 г., неговото разпределение по пълна бюджетна класификация и по второстепенни разпоредители с бюджет, както и  числеността на персонала, средната работна заплата и средствата за работна заплата (съгласно чл. 62, т.6 от Закона за радиото и телевизията и в съответствие с разпоредбите на чл.13, ал.3 от Закона за публичните финанси).</w:t>
      </w:r>
    </w:p>
    <w:p w:rsidR="00F11D54" w:rsidRPr="00BD1CA3" w:rsidRDefault="00F11D54" w:rsidP="00F11D54">
      <w:pPr>
        <w:ind w:firstLine="720"/>
        <w:jc w:val="both"/>
        <w:rPr>
          <w:sz w:val="24"/>
          <w:szCs w:val="24"/>
        </w:rPr>
      </w:pPr>
      <w:r w:rsidRPr="00BD1CA3">
        <w:rPr>
          <w:sz w:val="24"/>
          <w:szCs w:val="24"/>
        </w:rPr>
        <w:t>За периода са извършени корекции на бюджета на БНР за 2014 година, както следва:</w:t>
      </w:r>
    </w:p>
    <w:p w:rsidR="00462BE5" w:rsidRPr="00BD1CA3" w:rsidRDefault="00462BE5" w:rsidP="00F11D54">
      <w:pPr>
        <w:ind w:firstLine="720"/>
        <w:jc w:val="both"/>
        <w:rPr>
          <w:sz w:val="24"/>
          <w:szCs w:val="24"/>
        </w:rPr>
      </w:pPr>
    </w:p>
    <w:p w:rsidR="00F11D54" w:rsidRPr="00BD1CA3" w:rsidRDefault="00F11D54" w:rsidP="00297A9E">
      <w:pPr>
        <w:pStyle w:val="BodyText"/>
        <w:numPr>
          <w:ilvl w:val="0"/>
          <w:numId w:val="35"/>
        </w:numPr>
        <w:rPr>
          <w:bCs/>
          <w:iCs/>
          <w:sz w:val="24"/>
          <w:szCs w:val="24"/>
          <w:lang w:eastAsia="bg-BG"/>
        </w:rPr>
      </w:pPr>
      <w:r w:rsidRPr="00BD1CA3">
        <w:rPr>
          <w:bCs/>
          <w:iCs/>
          <w:sz w:val="24"/>
          <w:szCs w:val="24"/>
          <w:lang w:eastAsia="bg-BG"/>
        </w:rPr>
        <w:t>предоставен допълнителен трансфер за организация и провеждане на мултимедиен концерт на Симфоничния оркестър на Българското национално радио по повод честването на 100-годишнината от рождението на Борис Христов, съгласно Постановление № 56 от 14 март 2014 г. на Министерския съвет;</w:t>
      </w:r>
    </w:p>
    <w:p w:rsidR="00F11D54" w:rsidRPr="00BD1CA3" w:rsidRDefault="00F11D54" w:rsidP="00297A9E">
      <w:pPr>
        <w:pStyle w:val="BodyText"/>
        <w:numPr>
          <w:ilvl w:val="0"/>
          <w:numId w:val="35"/>
        </w:numPr>
        <w:rPr>
          <w:bCs/>
          <w:iCs/>
          <w:sz w:val="24"/>
          <w:szCs w:val="24"/>
        </w:rPr>
      </w:pPr>
      <w:r w:rsidRPr="00BD1CA3">
        <w:rPr>
          <w:bCs/>
          <w:iCs/>
          <w:sz w:val="24"/>
          <w:szCs w:val="24"/>
          <w:lang w:eastAsia="bg-BG"/>
        </w:rPr>
        <w:t>допълнително предоставена субсидия на БНР за подготовката и провеждането на изборите за членове на Европейския парламент на Република България през 2014 г., съгласно Постановление № 74 от 31 март 2014 г. на Министерския съвет;</w:t>
      </w:r>
    </w:p>
    <w:p w:rsidR="00F11D54" w:rsidRPr="00BD1CA3" w:rsidRDefault="00F11D54" w:rsidP="00A777E3">
      <w:pPr>
        <w:pStyle w:val="BodyText"/>
        <w:numPr>
          <w:ilvl w:val="0"/>
          <w:numId w:val="35"/>
        </w:numPr>
        <w:rPr>
          <w:sz w:val="24"/>
          <w:szCs w:val="24"/>
        </w:rPr>
      </w:pPr>
      <w:r w:rsidRPr="00BD1CA3">
        <w:rPr>
          <w:sz w:val="24"/>
          <w:szCs w:val="24"/>
        </w:rPr>
        <w:t xml:space="preserve">предоставен трансфер на БНТ през м.юни 2014 г., съгласно договор за съвместна дейност </w:t>
      </w:r>
      <w:r w:rsidRPr="00BD1CA3">
        <w:rPr>
          <w:bCs/>
          <w:iCs/>
          <w:sz w:val="24"/>
          <w:szCs w:val="24"/>
          <w:lang w:eastAsia="bg-BG"/>
        </w:rPr>
        <w:t xml:space="preserve">№ </w:t>
      </w:r>
      <w:r w:rsidRPr="00BD1CA3">
        <w:rPr>
          <w:sz w:val="24"/>
          <w:szCs w:val="24"/>
        </w:rPr>
        <w:t>5-5-5-3057 от 09.04.2014 г.;</w:t>
      </w:r>
    </w:p>
    <w:p w:rsidR="00F11D54" w:rsidRPr="00BD1CA3" w:rsidRDefault="00F11D54" w:rsidP="00A777E3">
      <w:pPr>
        <w:pStyle w:val="BodyText"/>
        <w:numPr>
          <w:ilvl w:val="0"/>
          <w:numId w:val="35"/>
        </w:numPr>
        <w:rPr>
          <w:sz w:val="24"/>
          <w:szCs w:val="24"/>
        </w:rPr>
      </w:pPr>
      <w:r w:rsidRPr="00BD1CA3">
        <w:rPr>
          <w:sz w:val="24"/>
          <w:szCs w:val="24"/>
        </w:rPr>
        <w:t xml:space="preserve">получен трансфер от община Стара Загора, съгласно договор </w:t>
      </w:r>
      <w:r w:rsidRPr="00BD1CA3">
        <w:rPr>
          <w:bCs/>
          <w:iCs/>
          <w:sz w:val="24"/>
          <w:szCs w:val="24"/>
          <w:lang w:eastAsia="bg-BG"/>
        </w:rPr>
        <w:t xml:space="preserve">№ </w:t>
      </w:r>
      <w:r w:rsidRPr="00BD1CA3">
        <w:rPr>
          <w:sz w:val="24"/>
          <w:szCs w:val="24"/>
        </w:rPr>
        <w:t xml:space="preserve">982 от 09.06.2014 г., за участието на </w:t>
      </w:r>
      <w:proofErr w:type="spellStart"/>
      <w:r w:rsidRPr="00BD1CA3">
        <w:rPr>
          <w:sz w:val="24"/>
          <w:szCs w:val="24"/>
        </w:rPr>
        <w:t>Биг</w:t>
      </w:r>
      <w:proofErr w:type="spellEnd"/>
      <w:r w:rsidRPr="00BD1CA3">
        <w:rPr>
          <w:sz w:val="24"/>
          <w:szCs w:val="24"/>
        </w:rPr>
        <w:t xml:space="preserve"> Бенда на БНР в третото издание на „JAZZ FORUM“;</w:t>
      </w:r>
    </w:p>
    <w:p w:rsidR="00F11D54" w:rsidRPr="00BD1CA3" w:rsidRDefault="00F11D54" w:rsidP="00F11D54">
      <w:pPr>
        <w:pStyle w:val="BodyText"/>
        <w:ind w:left="1509"/>
        <w:rPr>
          <w:sz w:val="24"/>
          <w:szCs w:val="24"/>
        </w:rPr>
      </w:pPr>
    </w:p>
    <w:p w:rsidR="00F11D54" w:rsidRPr="00A777E3" w:rsidRDefault="00F11D54" w:rsidP="00A777E3">
      <w:pPr>
        <w:pStyle w:val="BodyText"/>
        <w:numPr>
          <w:ilvl w:val="0"/>
          <w:numId w:val="35"/>
        </w:numPr>
        <w:rPr>
          <w:bCs/>
          <w:iCs/>
          <w:sz w:val="24"/>
          <w:szCs w:val="24"/>
        </w:rPr>
      </w:pPr>
      <w:r w:rsidRPr="00A777E3">
        <w:rPr>
          <w:bCs/>
          <w:iCs/>
          <w:sz w:val="24"/>
          <w:szCs w:val="24"/>
          <w:lang w:eastAsia="bg-BG"/>
        </w:rPr>
        <w:lastRenderedPageBreak/>
        <w:t>допълнително предоставена субсидия на БНР за подготовката и провеждането на изборите за народни представители през 2014 г., съгласно Постановление № 245 от 11 август  2014 г. на Министерския съвет</w:t>
      </w:r>
      <w:r w:rsidR="009B6110" w:rsidRPr="00A777E3">
        <w:rPr>
          <w:bCs/>
          <w:iCs/>
          <w:sz w:val="24"/>
          <w:szCs w:val="24"/>
          <w:lang w:eastAsia="bg-BG"/>
        </w:rPr>
        <w:t>.</w:t>
      </w:r>
    </w:p>
    <w:p w:rsidR="00A777E3" w:rsidRPr="00A777E3" w:rsidRDefault="00F11D54" w:rsidP="00A777E3">
      <w:pPr>
        <w:pStyle w:val="ListParagraph"/>
        <w:numPr>
          <w:ilvl w:val="0"/>
          <w:numId w:val="35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A777E3">
        <w:rPr>
          <w:rFonts w:ascii="Times New Roman" w:hAnsi="Times New Roman"/>
          <w:bCs/>
          <w:iCs/>
          <w:sz w:val="24"/>
          <w:szCs w:val="24"/>
          <w:lang w:eastAsia="bg-BG"/>
        </w:rPr>
        <w:t>промените, приети със Закона за изменение и допълнение на  Закона за бюджета на НЗОК за 2014 г. /ДВ бр.67 от 2014 г./  и в изпълнение Указанията на Министерство на финансите ДР № 7 от 12 август 2014 година, за намаление на субсидията на БНР за 2014 г. с 2 009 000 лева;</w:t>
      </w:r>
    </w:p>
    <w:p w:rsidR="00A777E3" w:rsidRDefault="00462BE5" w:rsidP="00A777E3">
      <w:pPr>
        <w:pStyle w:val="ListParagraph"/>
        <w:numPr>
          <w:ilvl w:val="0"/>
          <w:numId w:val="35"/>
        </w:numPr>
        <w:contextualSpacing/>
        <w:jc w:val="both"/>
        <w:rPr>
          <w:rFonts w:ascii="Times New Roman" w:hAnsi="Times New Roman"/>
          <w:bCs/>
          <w:iCs/>
          <w:sz w:val="24"/>
          <w:szCs w:val="24"/>
          <w:lang w:eastAsia="bg-BG"/>
        </w:rPr>
      </w:pPr>
      <w:r w:rsidRPr="00A777E3">
        <w:rPr>
          <w:rFonts w:ascii="Times New Roman" w:hAnsi="Times New Roman"/>
          <w:bCs/>
          <w:iCs/>
          <w:sz w:val="24"/>
          <w:szCs w:val="24"/>
          <w:lang w:eastAsia="bg-BG"/>
        </w:rPr>
        <w:t xml:space="preserve">промени в числеността на персонала на </w:t>
      </w:r>
      <w:proofErr w:type="spellStart"/>
      <w:r w:rsidRPr="00A777E3">
        <w:rPr>
          <w:rFonts w:ascii="Times New Roman" w:hAnsi="Times New Roman"/>
          <w:bCs/>
          <w:iCs/>
          <w:sz w:val="24"/>
          <w:szCs w:val="24"/>
          <w:lang w:eastAsia="bg-BG"/>
        </w:rPr>
        <w:t>Лентохранилище</w:t>
      </w:r>
      <w:proofErr w:type="spellEnd"/>
      <w:r w:rsidRPr="00A777E3">
        <w:rPr>
          <w:rFonts w:ascii="Times New Roman" w:hAnsi="Times New Roman"/>
          <w:bCs/>
          <w:iCs/>
          <w:sz w:val="24"/>
          <w:szCs w:val="24"/>
          <w:lang w:eastAsia="bg-BG"/>
        </w:rPr>
        <w:t xml:space="preserve"> Боровец, дейност „Радио“  и на числеността на персонала на Творчески дом – Говедарци, дейност „Почивно дело“</w:t>
      </w:r>
      <w:r w:rsidR="009B6110" w:rsidRPr="00A777E3">
        <w:rPr>
          <w:rFonts w:ascii="Times New Roman" w:hAnsi="Times New Roman"/>
          <w:bCs/>
          <w:iCs/>
          <w:sz w:val="24"/>
          <w:szCs w:val="24"/>
          <w:lang w:eastAsia="bg-BG"/>
        </w:rPr>
        <w:t>.</w:t>
      </w:r>
      <w:r w:rsidRPr="00A777E3">
        <w:rPr>
          <w:rFonts w:ascii="Times New Roman" w:hAnsi="Times New Roman"/>
          <w:bCs/>
          <w:iCs/>
          <w:sz w:val="24"/>
          <w:szCs w:val="24"/>
          <w:lang w:eastAsia="bg-BG"/>
        </w:rPr>
        <w:t xml:space="preserve">  </w:t>
      </w:r>
    </w:p>
    <w:p w:rsidR="00462BE5" w:rsidRDefault="00462BE5" w:rsidP="00A777E3">
      <w:pPr>
        <w:pStyle w:val="ListParagraph"/>
        <w:numPr>
          <w:ilvl w:val="0"/>
          <w:numId w:val="35"/>
        </w:numPr>
        <w:contextualSpacing/>
        <w:jc w:val="both"/>
        <w:rPr>
          <w:rFonts w:ascii="Times New Roman" w:hAnsi="Times New Roman"/>
          <w:bCs/>
          <w:iCs/>
          <w:sz w:val="24"/>
          <w:szCs w:val="24"/>
          <w:lang w:eastAsia="bg-BG"/>
        </w:rPr>
      </w:pPr>
      <w:r w:rsidRPr="00A777E3">
        <w:rPr>
          <w:rFonts w:ascii="Times New Roman" w:hAnsi="Times New Roman"/>
          <w:bCs/>
          <w:iCs/>
          <w:sz w:val="24"/>
          <w:szCs w:val="24"/>
          <w:lang w:eastAsia="bg-BG"/>
        </w:rPr>
        <w:t>предоставен допълнителен трансфер за заплащане на такси за разпространение на национални и регионални програми, съгласно Постановление № 347 от 03 ноември 2014 г. на Министерския съвет;</w:t>
      </w:r>
    </w:p>
    <w:p w:rsidR="00A777E3" w:rsidRPr="00BD1CA3" w:rsidRDefault="00A777E3" w:rsidP="00A777E3">
      <w:pPr>
        <w:ind w:firstLine="360"/>
        <w:contextualSpacing/>
        <w:jc w:val="both"/>
        <w:rPr>
          <w:sz w:val="24"/>
          <w:szCs w:val="24"/>
        </w:rPr>
      </w:pPr>
      <w:r>
        <w:rPr>
          <w:bCs/>
          <w:iCs/>
          <w:sz w:val="24"/>
          <w:szCs w:val="24"/>
          <w:lang w:eastAsia="bg-BG"/>
        </w:rPr>
        <w:t xml:space="preserve">Текущо през годината са извършвани вътрешни компенсирани корекции на текущите разходи и актуализации на </w:t>
      </w:r>
      <w:r w:rsidR="00462BE5" w:rsidRPr="00BD1CA3">
        <w:rPr>
          <w:bCs/>
          <w:iCs/>
          <w:sz w:val="24"/>
          <w:szCs w:val="24"/>
        </w:rPr>
        <w:t>поименното разпределение на капиталовите разходи за 2014 година</w:t>
      </w:r>
      <w:r>
        <w:rPr>
          <w:bCs/>
          <w:iCs/>
          <w:sz w:val="24"/>
          <w:szCs w:val="24"/>
        </w:rPr>
        <w:t>,</w:t>
      </w:r>
      <w:r w:rsidR="00462BE5" w:rsidRPr="00BD1CA3">
        <w:rPr>
          <w:bCs/>
          <w:iCs/>
          <w:sz w:val="24"/>
          <w:szCs w:val="24"/>
        </w:rPr>
        <w:t xml:space="preserve"> </w:t>
      </w:r>
      <w:r>
        <w:rPr>
          <w:sz w:val="24"/>
          <w:szCs w:val="24"/>
        </w:rPr>
        <w:t>предвид наложените финансови ограничения</w:t>
      </w:r>
      <w:r w:rsidRPr="00BD1CA3">
        <w:rPr>
          <w:sz w:val="24"/>
          <w:szCs w:val="24"/>
        </w:rPr>
        <w:t xml:space="preserve"> и възникнали </w:t>
      </w:r>
      <w:r w:rsidR="00FC44D5">
        <w:rPr>
          <w:sz w:val="24"/>
          <w:szCs w:val="24"/>
        </w:rPr>
        <w:t xml:space="preserve">потребности  от </w:t>
      </w:r>
      <w:r w:rsidRPr="00BD1CA3">
        <w:rPr>
          <w:sz w:val="24"/>
          <w:szCs w:val="24"/>
        </w:rPr>
        <w:t xml:space="preserve">спешни доставки на дълготрайни активи. </w:t>
      </w:r>
    </w:p>
    <w:p w:rsidR="00462BE5" w:rsidRPr="00BD1CA3" w:rsidRDefault="00A777E3" w:rsidP="00A777E3">
      <w:pPr>
        <w:pStyle w:val="BodyText"/>
        <w:ind w:firstLine="36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С </w:t>
      </w:r>
      <w:r w:rsidR="00070F8E">
        <w:rPr>
          <w:iCs/>
          <w:sz w:val="24"/>
          <w:szCs w:val="24"/>
        </w:rPr>
        <w:t>решение</w:t>
      </w:r>
      <w:r w:rsidR="00462BE5" w:rsidRPr="00BD1CA3">
        <w:rPr>
          <w:iCs/>
          <w:sz w:val="24"/>
          <w:szCs w:val="24"/>
        </w:rPr>
        <w:t xml:space="preserve"> на УС на БНР </w:t>
      </w:r>
      <w:r w:rsidR="002253CE">
        <w:rPr>
          <w:iCs/>
          <w:sz w:val="24"/>
          <w:szCs w:val="24"/>
        </w:rPr>
        <w:t xml:space="preserve"> от </w:t>
      </w:r>
      <w:r w:rsidR="00070F8E">
        <w:rPr>
          <w:iCs/>
          <w:sz w:val="24"/>
          <w:szCs w:val="24"/>
        </w:rPr>
        <w:t xml:space="preserve">29.12.2014 г. </w:t>
      </w:r>
      <w:r w:rsidR="002253CE">
        <w:rPr>
          <w:iCs/>
          <w:sz w:val="24"/>
          <w:szCs w:val="24"/>
        </w:rPr>
        <w:t xml:space="preserve"> е приет уточнен бюджет на БНР за </w:t>
      </w:r>
      <w:r w:rsidR="00070F8E">
        <w:rPr>
          <w:iCs/>
          <w:sz w:val="24"/>
          <w:szCs w:val="24"/>
        </w:rPr>
        <w:t xml:space="preserve">годината, в който са включени </w:t>
      </w:r>
      <w:r w:rsidR="002253CE">
        <w:rPr>
          <w:iCs/>
          <w:sz w:val="24"/>
          <w:szCs w:val="24"/>
        </w:rPr>
        <w:t xml:space="preserve"> с вътрешни</w:t>
      </w:r>
      <w:r w:rsidR="00070F8E">
        <w:rPr>
          <w:iCs/>
          <w:sz w:val="24"/>
          <w:szCs w:val="24"/>
        </w:rPr>
        <w:t xml:space="preserve"> компенсирани </w:t>
      </w:r>
      <w:r w:rsidR="002253CE">
        <w:rPr>
          <w:iCs/>
          <w:sz w:val="24"/>
          <w:szCs w:val="24"/>
        </w:rPr>
        <w:t>корекции и в съответствие с</w:t>
      </w:r>
      <w:r w:rsidR="00462BE5" w:rsidRPr="00BD1CA3">
        <w:rPr>
          <w:iCs/>
          <w:sz w:val="24"/>
          <w:szCs w:val="24"/>
        </w:rPr>
        <w:t xml:space="preserve"> очакваното изпълнение на бюджета на районните радиостанции, на </w:t>
      </w:r>
      <w:proofErr w:type="spellStart"/>
      <w:r w:rsidR="00462BE5" w:rsidRPr="00BD1CA3">
        <w:rPr>
          <w:iCs/>
          <w:sz w:val="24"/>
          <w:szCs w:val="24"/>
        </w:rPr>
        <w:t>Лентохранилище</w:t>
      </w:r>
      <w:proofErr w:type="spellEnd"/>
      <w:r w:rsidR="00462BE5" w:rsidRPr="00BD1CA3">
        <w:rPr>
          <w:iCs/>
          <w:sz w:val="24"/>
          <w:szCs w:val="24"/>
        </w:rPr>
        <w:t xml:space="preserve"> Боровец и на БНР София. </w:t>
      </w:r>
    </w:p>
    <w:p w:rsidR="00462BE5" w:rsidRPr="00BD1CA3" w:rsidRDefault="00462BE5" w:rsidP="00462BE5">
      <w:pPr>
        <w:pStyle w:val="BodyText"/>
        <w:ind w:left="1560"/>
        <w:rPr>
          <w:sz w:val="24"/>
          <w:szCs w:val="24"/>
        </w:rPr>
      </w:pPr>
    </w:p>
    <w:p w:rsidR="009D5CF0" w:rsidRPr="00BD1CA3" w:rsidRDefault="009D5CF0" w:rsidP="009D5CF0">
      <w:pPr>
        <w:pStyle w:val="BodyText"/>
        <w:rPr>
          <w:color w:val="FF0000"/>
          <w:sz w:val="24"/>
          <w:szCs w:val="24"/>
        </w:rPr>
      </w:pPr>
    </w:p>
    <w:p w:rsidR="009D5CF0" w:rsidRPr="00BD1CA3" w:rsidRDefault="009D5CF0" w:rsidP="009D5CF0">
      <w:pPr>
        <w:pStyle w:val="BodyText"/>
        <w:rPr>
          <w:color w:val="FF0000"/>
          <w:sz w:val="24"/>
          <w:szCs w:val="24"/>
        </w:rPr>
      </w:pPr>
    </w:p>
    <w:p w:rsidR="00A40B7C" w:rsidRPr="00BD1CA3" w:rsidRDefault="00A40B7C" w:rsidP="00A40B7C">
      <w:pPr>
        <w:jc w:val="both"/>
        <w:rPr>
          <w:sz w:val="24"/>
          <w:szCs w:val="24"/>
        </w:rPr>
      </w:pPr>
    </w:p>
    <w:p w:rsidR="0067669D" w:rsidRPr="00BD1CA3" w:rsidRDefault="00317901" w:rsidP="00317901">
      <w:pPr>
        <w:ind w:firstLine="720"/>
        <w:jc w:val="both"/>
        <w:rPr>
          <w:sz w:val="24"/>
          <w:szCs w:val="24"/>
        </w:rPr>
      </w:pPr>
      <w:r w:rsidRPr="00BD1CA3">
        <w:rPr>
          <w:sz w:val="24"/>
          <w:szCs w:val="24"/>
        </w:rPr>
        <w:t xml:space="preserve"> </w:t>
      </w:r>
    </w:p>
    <w:p w:rsidR="00CB32EF" w:rsidRPr="00BD1CA3" w:rsidRDefault="005C3B64" w:rsidP="00CB32EF">
      <w:pPr>
        <w:tabs>
          <w:tab w:val="left" w:pos="0"/>
        </w:tabs>
        <w:ind w:left="709"/>
        <w:jc w:val="both"/>
        <w:rPr>
          <w:b/>
          <w:sz w:val="24"/>
          <w:szCs w:val="24"/>
        </w:rPr>
      </w:pPr>
      <w:r w:rsidRPr="00BD1CA3">
        <w:rPr>
          <w:b/>
          <w:sz w:val="24"/>
          <w:szCs w:val="24"/>
        </w:rPr>
        <w:t xml:space="preserve">                                                  </w:t>
      </w:r>
      <w:r w:rsidR="00CB32EF" w:rsidRPr="00BD1CA3">
        <w:rPr>
          <w:b/>
          <w:sz w:val="24"/>
          <w:szCs w:val="24"/>
        </w:rPr>
        <w:t>ГЕНЕРАЛЕН ДИРЕКТОР</w:t>
      </w:r>
    </w:p>
    <w:p w:rsidR="00CB32EF" w:rsidRPr="00BD1CA3" w:rsidRDefault="00CB32EF" w:rsidP="00CB32EF">
      <w:pPr>
        <w:tabs>
          <w:tab w:val="left" w:pos="0"/>
        </w:tabs>
        <w:ind w:left="709"/>
        <w:jc w:val="both"/>
        <w:rPr>
          <w:b/>
          <w:sz w:val="24"/>
          <w:szCs w:val="24"/>
        </w:rPr>
      </w:pPr>
    </w:p>
    <w:p w:rsidR="00CB32EF" w:rsidRPr="00BD1CA3" w:rsidRDefault="006B5DD2" w:rsidP="00CB32EF">
      <w:pPr>
        <w:tabs>
          <w:tab w:val="left" w:pos="0"/>
        </w:tabs>
        <w:ind w:left="709"/>
        <w:jc w:val="both"/>
        <w:rPr>
          <w:sz w:val="24"/>
          <w:szCs w:val="24"/>
        </w:rPr>
      </w:pPr>
      <w:r w:rsidRPr="00BD1CA3">
        <w:rPr>
          <w:b/>
          <w:sz w:val="24"/>
          <w:szCs w:val="24"/>
        </w:rPr>
        <w:tab/>
      </w:r>
      <w:r w:rsidRPr="00BD1CA3">
        <w:rPr>
          <w:b/>
          <w:sz w:val="24"/>
          <w:szCs w:val="24"/>
        </w:rPr>
        <w:tab/>
      </w:r>
      <w:r w:rsidRPr="00BD1CA3">
        <w:rPr>
          <w:b/>
          <w:sz w:val="24"/>
          <w:szCs w:val="24"/>
        </w:rPr>
        <w:tab/>
      </w:r>
      <w:r w:rsidRPr="00BD1CA3">
        <w:rPr>
          <w:b/>
          <w:sz w:val="24"/>
          <w:szCs w:val="24"/>
        </w:rPr>
        <w:tab/>
      </w:r>
      <w:r w:rsidRPr="00BD1CA3">
        <w:rPr>
          <w:b/>
          <w:sz w:val="24"/>
          <w:szCs w:val="24"/>
        </w:rPr>
        <w:tab/>
      </w:r>
      <w:r w:rsidRPr="00BD1CA3">
        <w:rPr>
          <w:b/>
          <w:sz w:val="24"/>
          <w:szCs w:val="24"/>
        </w:rPr>
        <w:tab/>
      </w:r>
      <w:r w:rsidRPr="00BD1CA3">
        <w:rPr>
          <w:b/>
          <w:sz w:val="24"/>
          <w:szCs w:val="24"/>
        </w:rPr>
        <w:tab/>
      </w:r>
      <w:r w:rsidR="00264D5F" w:rsidRPr="00BD1CA3">
        <w:rPr>
          <w:b/>
          <w:sz w:val="24"/>
          <w:szCs w:val="24"/>
        </w:rPr>
        <w:tab/>
      </w:r>
      <w:r w:rsidR="00DC1D04" w:rsidRPr="00BD1CA3">
        <w:rPr>
          <w:b/>
          <w:sz w:val="24"/>
          <w:szCs w:val="24"/>
        </w:rPr>
        <w:t>РАДОСЛАВ ЯНКУЛОВ</w:t>
      </w:r>
    </w:p>
    <w:sectPr w:rsidR="00CB32EF" w:rsidRPr="00BD1CA3" w:rsidSect="003F23A2">
      <w:footerReference w:type="even" r:id="rId12"/>
      <w:footerReference w:type="default" r:id="rId13"/>
      <w:pgSz w:w="11906" w:h="16838" w:code="9"/>
      <w:pgMar w:top="1361" w:right="851" w:bottom="1247" w:left="1985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8EE" w:rsidRDefault="004428EE" w:rsidP="00090B45">
      <w:r>
        <w:separator/>
      </w:r>
    </w:p>
  </w:endnote>
  <w:endnote w:type="continuationSeparator" w:id="0">
    <w:p w:rsidR="004428EE" w:rsidRDefault="004428EE" w:rsidP="00090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7CD" w:rsidRDefault="001F57CD" w:rsidP="00E312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F57CD" w:rsidRDefault="001F57CD" w:rsidP="00410BF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8414991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:rsidR="002253CE" w:rsidRPr="002253CE" w:rsidRDefault="002253CE">
        <w:pPr>
          <w:pStyle w:val="Footer"/>
          <w:jc w:val="right"/>
          <w:rPr>
            <w:sz w:val="24"/>
            <w:szCs w:val="24"/>
          </w:rPr>
        </w:pPr>
        <w:r w:rsidRPr="002253CE">
          <w:rPr>
            <w:sz w:val="24"/>
            <w:szCs w:val="24"/>
          </w:rPr>
          <w:fldChar w:fldCharType="begin"/>
        </w:r>
        <w:r w:rsidRPr="002253CE">
          <w:rPr>
            <w:sz w:val="24"/>
            <w:szCs w:val="24"/>
          </w:rPr>
          <w:instrText xml:space="preserve"> PAGE   \* MERGEFORMAT </w:instrText>
        </w:r>
        <w:r w:rsidRPr="002253CE">
          <w:rPr>
            <w:sz w:val="24"/>
            <w:szCs w:val="24"/>
          </w:rPr>
          <w:fldChar w:fldCharType="separate"/>
        </w:r>
        <w:r w:rsidR="00E049D0">
          <w:rPr>
            <w:noProof/>
            <w:sz w:val="24"/>
            <w:szCs w:val="24"/>
          </w:rPr>
          <w:t>3</w:t>
        </w:r>
        <w:r w:rsidRPr="002253CE">
          <w:rPr>
            <w:noProof/>
            <w:sz w:val="24"/>
            <w:szCs w:val="24"/>
          </w:rPr>
          <w:fldChar w:fldCharType="end"/>
        </w:r>
      </w:p>
    </w:sdtContent>
  </w:sdt>
  <w:p w:rsidR="001F57CD" w:rsidRPr="00D66063" w:rsidRDefault="001F57CD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8EE" w:rsidRDefault="004428EE" w:rsidP="00090B45">
      <w:r>
        <w:separator/>
      </w:r>
    </w:p>
  </w:footnote>
  <w:footnote w:type="continuationSeparator" w:id="0">
    <w:p w:rsidR="004428EE" w:rsidRDefault="004428EE" w:rsidP="00090B45">
      <w:r>
        <w:continuationSeparator/>
      </w:r>
    </w:p>
  </w:footnote>
  <w:footnote w:id="1">
    <w:p w:rsidR="001F57CD" w:rsidRDefault="001F57CD" w:rsidP="000848E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  <w:iCs/>
        </w:rPr>
        <w:t>С изключение на Радио Видин (18-часова програма) и на Радио Бургас (12-часова програма)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08E2"/>
    <w:multiLevelType w:val="hybridMultilevel"/>
    <w:tmpl w:val="FD10FA86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AEB0400"/>
    <w:multiLevelType w:val="hybridMultilevel"/>
    <w:tmpl w:val="25D0E94A"/>
    <w:lvl w:ilvl="0" w:tplc="0402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6190063"/>
    <w:multiLevelType w:val="singleLevel"/>
    <w:tmpl w:val="E98077EC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">
    <w:nsid w:val="1B0B2F07"/>
    <w:multiLevelType w:val="hybridMultilevel"/>
    <w:tmpl w:val="A47CB9EE"/>
    <w:lvl w:ilvl="0" w:tplc="0D04C644">
      <w:start w:val="1"/>
      <w:numFmt w:val="decimal"/>
      <w:lvlText w:val="%1."/>
      <w:lvlJc w:val="left"/>
      <w:pPr>
        <w:ind w:left="1494" w:hanging="360"/>
      </w:pPr>
    </w:lvl>
    <w:lvl w:ilvl="1" w:tplc="04020019">
      <w:start w:val="1"/>
      <w:numFmt w:val="lowerLetter"/>
      <w:lvlText w:val="%2."/>
      <w:lvlJc w:val="left"/>
      <w:pPr>
        <w:ind w:left="2214" w:hanging="360"/>
      </w:pPr>
    </w:lvl>
    <w:lvl w:ilvl="2" w:tplc="0402001B">
      <w:start w:val="1"/>
      <w:numFmt w:val="lowerRoman"/>
      <w:lvlText w:val="%3."/>
      <w:lvlJc w:val="right"/>
      <w:pPr>
        <w:ind w:left="2934" w:hanging="180"/>
      </w:pPr>
    </w:lvl>
    <w:lvl w:ilvl="3" w:tplc="0402000F">
      <w:start w:val="1"/>
      <w:numFmt w:val="decimal"/>
      <w:lvlText w:val="%4."/>
      <w:lvlJc w:val="left"/>
      <w:pPr>
        <w:ind w:left="3654" w:hanging="360"/>
      </w:pPr>
    </w:lvl>
    <w:lvl w:ilvl="4" w:tplc="04020019">
      <w:start w:val="1"/>
      <w:numFmt w:val="lowerLetter"/>
      <w:lvlText w:val="%5."/>
      <w:lvlJc w:val="left"/>
      <w:pPr>
        <w:ind w:left="4374" w:hanging="360"/>
      </w:pPr>
    </w:lvl>
    <w:lvl w:ilvl="5" w:tplc="0402001B">
      <w:start w:val="1"/>
      <w:numFmt w:val="lowerRoman"/>
      <w:lvlText w:val="%6."/>
      <w:lvlJc w:val="right"/>
      <w:pPr>
        <w:ind w:left="5094" w:hanging="180"/>
      </w:pPr>
    </w:lvl>
    <w:lvl w:ilvl="6" w:tplc="0402000F">
      <w:start w:val="1"/>
      <w:numFmt w:val="decimal"/>
      <w:lvlText w:val="%7."/>
      <w:lvlJc w:val="left"/>
      <w:pPr>
        <w:ind w:left="5814" w:hanging="360"/>
      </w:pPr>
    </w:lvl>
    <w:lvl w:ilvl="7" w:tplc="04020019">
      <w:start w:val="1"/>
      <w:numFmt w:val="lowerLetter"/>
      <w:lvlText w:val="%8."/>
      <w:lvlJc w:val="left"/>
      <w:pPr>
        <w:ind w:left="6534" w:hanging="360"/>
      </w:pPr>
    </w:lvl>
    <w:lvl w:ilvl="8" w:tplc="0402001B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1B9E43B2"/>
    <w:multiLevelType w:val="singleLevel"/>
    <w:tmpl w:val="3AD2EAD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5">
    <w:nsid w:val="232A3457"/>
    <w:multiLevelType w:val="hybridMultilevel"/>
    <w:tmpl w:val="55260B88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B161386"/>
    <w:multiLevelType w:val="singleLevel"/>
    <w:tmpl w:val="7F5A17D6"/>
    <w:lvl w:ilvl="0">
      <w:start w:val="6"/>
      <w:numFmt w:val="upperRoman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7">
    <w:nsid w:val="2F7A0B26"/>
    <w:multiLevelType w:val="hybridMultilevel"/>
    <w:tmpl w:val="CCBCBFAC"/>
    <w:lvl w:ilvl="0" w:tplc="F46A1126">
      <w:start w:val="1"/>
      <w:numFmt w:val="bullet"/>
      <w:lvlText w:val=""/>
      <w:lvlJc w:val="left"/>
      <w:pPr>
        <w:ind w:left="151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8">
    <w:nsid w:val="32A343C8"/>
    <w:multiLevelType w:val="hybridMultilevel"/>
    <w:tmpl w:val="17A0D8BC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4AD0831"/>
    <w:multiLevelType w:val="hybridMultilevel"/>
    <w:tmpl w:val="7D9C594C"/>
    <w:lvl w:ilvl="0" w:tplc="27E4C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7975511"/>
    <w:multiLevelType w:val="hybridMultilevel"/>
    <w:tmpl w:val="7D0E0CE6"/>
    <w:lvl w:ilvl="0" w:tplc="DCC8A5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037368B"/>
    <w:multiLevelType w:val="hybridMultilevel"/>
    <w:tmpl w:val="774C0FB6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5CA094A"/>
    <w:multiLevelType w:val="hybridMultilevel"/>
    <w:tmpl w:val="C0A6300C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6E62487"/>
    <w:multiLevelType w:val="hybridMultilevel"/>
    <w:tmpl w:val="5EDA5B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262EB4"/>
    <w:multiLevelType w:val="hybridMultilevel"/>
    <w:tmpl w:val="FE34AAA0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10A25D2"/>
    <w:multiLevelType w:val="hybridMultilevel"/>
    <w:tmpl w:val="B83C4CA2"/>
    <w:lvl w:ilvl="0" w:tplc="7BEEEAC8">
      <w:numFmt w:val="bullet"/>
      <w:lvlText w:val="-"/>
      <w:lvlJc w:val="left"/>
      <w:pPr>
        <w:ind w:left="13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16">
    <w:nsid w:val="54F04166"/>
    <w:multiLevelType w:val="hybridMultilevel"/>
    <w:tmpl w:val="DA92BF0E"/>
    <w:lvl w:ilvl="0" w:tplc="95CE659E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5D2D4BBF"/>
    <w:multiLevelType w:val="hybridMultilevel"/>
    <w:tmpl w:val="922ABC1C"/>
    <w:lvl w:ilvl="0" w:tplc="0409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8">
    <w:nsid w:val="65332C2A"/>
    <w:multiLevelType w:val="hybridMultilevel"/>
    <w:tmpl w:val="1472C7DC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73E0EEF"/>
    <w:multiLevelType w:val="singleLevel"/>
    <w:tmpl w:val="250A792E"/>
    <w:lvl w:ilvl="0">
      <w:start w:val="5"/>
      <w:numFmt w:val="upperRoman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0">
    <w:nsid w:val="69A82134"/>
    <w:multiLevelType w:val="hybridMultilevel"/>
    <w:tmpl w:val="F5FA39F4"/>
    <w:lvl w:ilvl="0" w:tplc="0409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21">
    <w:nsid w:val="69F355E8"/>
    <w:multiLevelType w:val="hybridMultilevel"/>
    <w:tmpl w:val="D5246654"/>
    <w:lvl w:ilvl="0" w:tplc="0402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22">
    <w:nsid w:val="73CC2EFA"/>
    <w:multiLevelType w:val="singleLevel"/>
    <w:tmpl w:val="3AD2EAD8"/>
    <w:lvl w:ilvl="0">
      <w:start w:val="3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3">
    <w:nsid w:val="7478743B"/>
    <w:multiLevelType w:val="hybridMultilevel"/>
    <w:tmpl w:val="BA56F318"/>
    <w:lvl w:ilvl="0" w:tplc="040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24">
    <w:nsid w:val="74E42BF7"/>
    <w:multiLevelType w:val="hybridMultilevel"/>
    <w:tmpl w:val="D54AF944"/>
    <w:lvl w:ilvl="0" w:tplc="4D763E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88E2415"/>
    <w:multiLevelType w:val="hybridMultilevel"/>
    <w:tmpl w:val="DCC0662E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A0561C6"/>
    <w:multiLevelType w:val="hybridMultilevel"/>
    <w:tmpl w:val="55DADD88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7">
    <w:nsid w:val="7CCB4C38"/>
    <w:multiLevelType w:val="hybridMultilevel"/>
    <w:tmpl w:val="9540267C"/>
    <w:lvl w:ilvl="0" w:tplc="DCC8A5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51" w:hanging="360"/>
      </w:pPr>
    </w:lvl>
    <w:lvl w:ilvl="2" w:tplc="0402001B" w:tentative="1">
      <w:start w:val="1"/>
      <w:numFmt w:val="lowerRoman"/>
      <w:lvlText w:val="%3."/>
      <w:lvlJc w:val="right"/>
      <w:pPr>
        <w:ind w:left="2171" w:hanging="180"/>
      </w:pPr>
    </w:lvl>
    <w:lvl w:ilvl="3" w:tplc="0402000F" w:tentative="1">
      <w:start w:val="1"/>
      <w:numFmt w:val="decimal"/>
      <w:lvlText w:val="%4."/>
      <w:lvlJc w:val="left"/>
      <w:pPr>
        <w:ind w:left="2891" w:hanging="360"/>
      </w:pPr>
    </w:lvl>
    <w:lvl w:ilvl="4" w:tplc="04020019" w:tentative="1">
      <w:start w:val="1"/>
      <w:numFmt w:val="lowerLetter"/>
      <w:lvlText w:val="%5."/>
      <w:lvlJc w:val="left"/>
      <w:pPr>
        <w:ind w:left="3611" w:hanging="360"/>
      </w:pPr>
    </w:lvl>
    <w:lvl w:ilvl="5" w:tplc="0402001B" w:tentative="1">
      <w:start w:val="1"/>
      <w:numFmt w:val="lowerRoman"/>
      <w:lvlText w:val="%6."/>
      <w:lvlJc w:val="right"/>
      <w:pPr>
        <w:ind w:left="4331" w:hanging="180"/>
      </w:pPr>
    </w:lvl>
    <w:lvl w:ilvl="6" w:tplc="0402000F" w:tentative="1">
      <w:start w:val="1"/>
      <w:numFmt w:val="decimal"/>
      <w:lvlText w:val="%7."/>
      <w:lvlJc w:val="left"/>
      <w:pPr>
        <w:ind w:left="5051" w:hanging="360"/>
      </w:pPr>
    </w:lvl>
    <w:lvl w:ilvl="7" w:tplc="04020019" w:tentative="1">
      <w:start w:val="1"/>
      <w:numFmt w:val="lowerLetter"/>
      <w:lvlText w:val="%8."/>
      <w:lvlJc w:val="left"/>
      <w:pPr>
        <w:ind w:left="5771" w:hanging="360"/>
      </w:pPr>
    </w:lvl>
    <w:lvl w:ilvl="8" w:tplc="0402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8">
    <w:nsid w:val="7DA60B40"/>
    <w:multiLevelType w:val="singleLevel"/>
    <w:tmpl w:val="86EED64E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9">
    <w:nsid w:val="7FE124CD"/>
    <w:multiLevelType w:val="hybridMultilevel"/>
    <w:tmpl w:val="1E4EF0F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8"/>
  </w:num>
  <w:num w:numId="3">
    <w:abstractNumId w:val="4"/>
  </w:num>
  <w:num w:numId="4">
    <w:abstractNumId w:val="22"/>
  </w:num>
  <w:num w:numId="5">
    <w:abstractNumId w:val="19"/>
  </w:num>
  <w:num w:numId="6">
    <w:abstractNumId w:val="6"/>
  </w:num>
  <w:num w:numId="7">
    <w:abstractNumId w:val="14"/>
  </w:num>
  <w:num w:numId="8">
    <w:abstractNumId w:val="23"/>
  </w:num>
  <w:num w:numId="9">
    <w:abstractNumId w:val="9"/>
  </w:num>
  <w:num w:numId="10">
    <w:abstractNumId w:val="16"/>
  </w:num>
  <w:num w:numId="11">
    <w:abstractNumId w:val="21"/>
  </w:num>
  <w:num w:numId="12">
    <w:abstractNumId w:val="10"/>
  </w:num>
  <w:num w:numId="13">
    <w:abstractNumId w:val="18"/>
  </w:num>
  <w:num w:numId="14">
    <w:abstractNumId w:val="27"/>
  </w:num>
  <w:num w:numId="15">
    <w:abstractNumId w:val="5"/>
  </w:num>
  <w:num w:numId="16">
    <w:abstractNumId w:val="15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8"/>
  </w:num>
  <w:num w:numId="20">
    <w:abstractNumId w:val="7"/>
  </w:num>
  <w:num w:numId="21">
    <w:abstractNumId w:val="23"/>
  </w:num>
  <w:num w:numId="22">
    <w:abstractNumId w:val="21"/>
  </w:num>
  <w:num w:numId="23">
    <w:abstractNumId w:val="8"/>
  </w:num>
  <w:num w:numId="24">
    <w:abstractNumId w:val="11"/>
  </w:num>
  <w:num w:numId="25">
    <w:abstractNumId w:val="29"/>
  </w:num>
  <w:num w:numId="26">
    <w:abstractNumId w:val="24"/>
  </w:num>
  <w:num w:numId="27">
    <w:abstractNumId w:val="12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26"/>
  </w:num>
  <w:num w:numId="31">
    <w:abstractNumId w:val="0"/>
  </w:num>
  <w:num w:numId="32">
    <w:abstractNumId w:val="7"/>
  </w:num>
  <w:num w:numId="33">
    <w:abstractNumId w:val="17"/>
  </w:num>
  <w:num w:numId="34">
    <w:abstractNumId w:val="20"/>
  </w:num>
  <w:num w:numId="3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B3B"/>
    <w:rsid w:val="000010D7"/>
    <w:rsid w:val="00001A6C"/>
    <w:rsid w:val="00001AEA"/>
    <w:rsid w:val="00003E41"/>
    <w:rsid w:val="00003F72"/>
    <w:rsid w:val="0000524F"/>
    <w:rsid w:val="00005DB2"/>
    <w:rsid w:val="00006578"/>
    <w:rsid w:val="000066E5"/>
    <w:rsid w:val="00007371"/>
    <w:rsid w:val="00007825"/>
    <w:rsid w:val="00007C6C"/>
    <w:rsid w:val="000101BE"/>
    <w:rsid w:val="00010460"/>
    <w:rsid w:val="00011966"/>
    <w:rsid w:val="00012097"/>
    <w:rsid w:val="00012215"/>
    <w:rsid w:val="0001255B"/>
    <w:rsid w:val="00012EDC"/>
    <w:rsid w:val="00013585"/>
    <w:rsid w:val="00013A8C"/>
    <w:rsid w:val="000145FB"/>
    <w:rsid w:val="00014F34"/>
    <w:rsid w:val="00015092"/>
    <w:rsid w:val="00015174"/>
    <w:rsid w:val="00015B56"/>
    <w:rsid w:val="00015FFF"/>
    <w:rsid w:val="000161B1"/>
    <w:rsid w:val="00016259"/>
    <w:rsid w:val="0001698F"/>
    <w:rsid w:val="00016A14"/>
    <w:rsid w:val="00016CEF"/>
    <w:rsid w:val="00017DC7"/>
    <w:rsid w:val="00021116"/>
    <w:rsid w:val="000213FF"/>
    <w:rsid w:val="00021625"/>
    <w:rsid w:val="00021667"/>
    <w:rsid w:val="00021A15"/>
    <w:rsid w:val="000226F9"/>
    <w:rsid w:val="00022831"/>
    <w:rsid w:val="000228DB"/>
    <w:rsid w:val="00023D8E"/>
    <w:rsid w:val="000251CB"/>
    <w:rsid w:val="00025B9B"/>
    <w:rsid w:val="00027A3D"/>
    <w:rsid w:val="00030267"/>
    <w:rsid w:val="00030870"/>
    <w:rsid w:val="00030C32"/>
    <w:rsid w:val="00030CC7"/>
    <w:rsid w:val="00031023"/>
    <w:rsid w:val="00031040"/>
    <w:rsid w:val="00032AB9"/>
    <w:rsid w:val="00033062"/>
    <w:rsid w:val="000332E5"/>
    <w:rsid w:val="000338E8"/>
    <w:rsid w:val="00035C68"/>
    <w:rsid w:val="00036BC5"/>
    <w:rsid w:val="00036E90"/>
    <w:rsid w:val="00037173"/>
    <w:rsid w:val="000404C0"/>
    <w:rsid w:val="00040B71"/>
    <w:rsid w:val="00041025"/>
    <w:rsid w:val="00042180"/>
    <w:rsid w:val="00042986"/>
    <w:rsid w:val="00042B0C"/>
    <w:rsid w:val="00042FE6"/>
    <w:rsid w:val="00043834"/>
    <w:rsid w:val="00043A51"/>
    <w:rsid w:val="000440B6"/>
    <w:rsid w:val="00044548"/>
    <w:rsid w:val="0004462B"/>
    <w:rsid w:val="0004501F"/>
    <w:rsid w:val="0004533C"/>
    <w:rsid w:val="00046B22"/>
    <w:rsid w:val="0004795C"/>
    <w:rsid w:val="00047B1D"/>
    <w:rsid w:val="00047F1D"/>
    <w:rsid w:val="000501B5"/>
    <w:rsid w:val="00050350"/>
    <w:rsid w:val="000510EA"/>
    <w:rsid w:val="000512A3"/>
    <w:rsid w:val="00051DD1"/>
    <w:rsid w:val="000520E9"/>
    <w:rsid w:val="00052425"/>
    <w:rsid w:val="0005265D"/>
    <w:rsid w:val="000529F2"/>
    <w:rsid w:val="00052ED0"/>
    <w:rsid w:val="00053400"/>
    <w:rsid w:val="00053C2B"/>
    <w:rsid w:val="00053F72"/>
    <w:rsid w:val="00054A33"/>
    <w:rsid w:val="0005722A"/>
    <w:rsid w:val="00057861"/>
    <w:rsid w:val="00057B1E"/>
    <w:rsid w:val="00060348"/>
    <w:rsid w:val="000603A4"/>
    <w:rsid w:val="00060718"/>
    <w:rsid w:val="00060E27"/>
    <w:rsid w:val="0006134F"/>
    <w:rsid w:val="00064743"/>
    <w:rsid w:val="00064E8F"/>
    <w:rsid w:val="000650D1"/>
    <w:rsid w:val="000651D4"/>
    <w:rsid w:val="000656FB"/>
    <w:rsid w:val="000661AE"/>
    <w:rsid w:val="0006639E"/>
    <w:rsid w:val="0006712A"/>
    <w:rsid w:val="00067889"/>
    <w:rsid w:val="00067F99"/>
    <w:rsid w:val="00070188"/>
    <w:rsid w:val="00070C0A"/>
    <w:rsid w:val="00070F8E"/>
    <w:rsid w:val="000716D9"/>
    <w:rsid w:val="000718FA"/>
    <w:rsid w:val="00071A68"/>
    <w:rsid w:val="00071F0C"/>
    <w:rsid w:val="000728D8"/>
    <w:rsid w:val="00072C73"/>
    <w:rsid w:val="00072F4A"/>
    <w:rsid w:val="00073524"/>
    <w:rsid w:val="0007375D"/>
    <w:rsid w:val="000738BE"/>
    <w:rsid w:val="0007391F"/>
    <w:rsid w:val="000747D7"/>
    <w:rsid w:val="00074945"/>
    <w:rsid w:val="000755CC"/>
    <w:rsid w:val="000764FB"/>
    <w:rsid w:val="000765C0"/>
    <w:rsid w:val="00076B6D"/>
    <w:rsid w:val="00077646"/>
    <w:rsid w:val="00077E43"/>
    <w:rsid w:val="000804C1"/>
    <w:rsid w:val="00080D3F"/>
    <w:rsid w:val="000810C7"/>
    <w:rsid w:val="0008375E"/>
    <w:rsid w:val="00083C1E"/>
    <w:rsid w:val="00083DFD"/>
    <w:rsid w:val="000845DE"/>
    <w:rsid w:val="000848E4"/>
    <w:rsid w:val="00085237"/>
    <w:rsid w:val="0008527A"/>
    <w:rsid w:val="00085333"/>
    <w:rsid w:val="00085B86"/>
    <w:rsid w:val="0008664F"/>
    <w:rsid w:val="00086943"/>
    <w:rsid w:val="00086979"/>
    <w:rsid w:val="00086F21"/>
    <w:rsid w:val="000879A4"/>
    <w:rsid w:val="00087B0F"/>
    <w:rsid w:val="00090061"/>
    <w:rsid w:val="00090285"/>
    <w:rsid w:val="00090B45"/>
    <w:rsid w:val="00091A36"/>
    <w:rsid w:val="00092844"/>
    <w:rsid w:val="0009360A"/>
    <w:rsid w:val="000946FC"/>
    <w:rsid w:val="00095DA2"/>
    <w:rsid w:val="00096664"/>
    <w:rsid w:val="000A039B"/>
    <w:rsid w:val="000A04C5"/>
    <w:rsid w:val="000A050A"/>
    <w:rsid w:val="000A06C5"/>
    <w:rsid w:val="000A0A64"/>
    <w:rsid w:val="000A0AB0"/>
    <w:rsid w:val="000A114A"/>
    <w:rsid w:val="000A149E"/>
    <w:rsid w:val="000A167A"/>
    <w:rsid w:val="000A25A1"/>
    <w:rsid w:val="000A2B5B"/>
    <w:rsid w:val="000A2D82"/>
    <w:rsid w:val="000A3DCB"/>
    <w:rsid w:val="000A45D2"/>
    <w:rsid w:val="000A5171"/>
    <w:rsid w:val="000A51B7"/>
    <w:rsid w:val="000A5C67"/>
    <w:rsid w:val="000A6E30"/>
    <w:rsid w:val="000A6F20"/>
    <w:rsid w:val="000A7082"/>
    <w:rsid w:val="000A7A4A"/>
    <w:rsid w:val="000B07C4"/>
    <w:rsid w:val="000B0957"/>
    <w:rsid w:val="000B0A69"/>
    <w:rsid w:val="000B0BC2"/>
    <w:rsid w:val="000B1344"/>
    <w:rsid w:val="000B1A6C"/>
    <w:rsid w:val="000B1DB1"/>
    <w:rsid w:val="000B2500"/>
    <w:rsid w:val="000B2DC8"/>
    <w:rsid w:val="000B3313"/>
    <w:rsid w:val="000B39AB"/>
    <w:rsid w:val="000B4502"/>
    <w:rsid w:val="000B544D"/>
    <w:rsid w:val="000B551A"/>
    <w:rsid w:val="000B5B5A"/>
    <w:rsid w:val="000B5F7D"/>
    <w:rsid w:val="000B725E"/>
    <w:rsid w:val="000B7280"/>
    <w:rsid w:val="000B758B"/>
    <w:rsid w:val="000B760C"/>
    <w:rsid w:val="000B7907"/>
    <w:rsid w:val="000B7FBD"/>
    <w:rsid w:val="000C040A"/>
    <w:rsid w:val="000C047A"/>
    <w:rsid w:val="000C092D"/>
    <w:rsid w:val="000C0A5C"/>
    <w:rsid w:val="000C193D"/>
    <w:rsid w:val="000C28D5"/>
    <w:rsid w:val="000C2BAC"/>
    <w:rsid w:val="000C2EE2"/>
    <w:rsid w:val="000C309A"/>
    <w:rsid w:val="000C35FC"/>
    <w:rsid w:val="000C3E3E"/>
    <w:rsid w:val="000C4695"/>
    <w:rsid w:val="000C5099"/>
    <w:rsid w:val="000C5F35"/>
    <w:rsid w:val="000C6906"/>
    <w:rsid w:val="000C6A9C"/>
    <w:rsid w:val="000C75E8"/>
    <w:rsid w:val="000C7931"/>
    <w:rsid w:val="000D10C9"/>
    <w:rsid w:val="000D1DAC"/>
    <w:rsid w:val="000D1EEA"/>
    <w:rsid w:val="000D1FE8"/>
    <w:rsid w:val="000D244D"/>
    <w:rsid w:val="000D25C3"/>
    <w:rsid w:val="000D2DFA"/>
    <w:rsid w:val="000D3050"/>
    <w:rsid w:val="000D30FB"/>
    <w:rsid w:val="000D33A7"/>
    <w:rsid w:val="000D3496"/>
    <w:rsid w:val="000D418F"/>
    <w:rsid w:val="000D455A"/>
    <w:rsid w:val="000D49AE"/>
    <w:rsid w:val="000D4AF3"/>
    <w:rsid w:val="000D596C"/>
    <w:rsid w:val="000D5A1B"/>
    <w:rsid w:val="000D6033"/>
    <w:rsid w:val="000D71D7"/>
    <w:rsid w:val="000D71E6"/>
    <w:rsid w:val="000D7E61"/>
    <w:rsid w:val="000E09A0"/>
    <w:rsid w:val="000E124F"/>
    <w:rsid w:val="000E15AD"/>
    <w:rsid w:val="000E209F"/>
    <w:rsid w:val="000E252C"/>
    <w:rsid w:val="000E32B6"/>
    <w:rsid w:val="000E435C"/>
    <w:rsid w:val="000E4639"/>
    <w:rsid w:val="000E4D2D"/>
    <w:rsid w:val="000E5092"/>
    <w:rsid w:val="000E5E18"/>
    <w:rsid w:val="000E6D27"/>
    <w:rsid w:val="000E72F1"/>
    <w:rsid w:val="000F0566"/>
    <w:rsid w:val="000F07E8"/>
    <w:rsid w:val="000F1BFE"/>
    <w:rsid w:val="000F22FA"/>
    <w:rsid w:val="000F242B"/>
    <w:rsid w:val="000F28CA"/>
    <w:rsid w:val="000F309F"/>
    <w:rsid w:val="000F358D"/>
    <w:rsid w:val="000F3A12"/>
    <w:rsid w:val="000F3FF2"/>
    <w:rsid w:val="000F4A34"/>
    <w:rsid w:val="000F5F0C"/>
    <w:rsid w:val="000F63E9"/>
    <w:rsid w:val="000F6965"/>
    <w:rsid w:val="000F7196"/>
    <w:rsid w:val="000F72D4"/>
    <w:rsid w:val="001016C7"/>
    <w:rsid w:val="0010199D"/>
    <w:rsid w:val="00102715"/>
    <w:rsid w:val="00102B51"/>
    <w:rsid w:val="00102CA7"/>
    <w:rsid w:val="00103185"/>
    <w:rsid w:val="00103958"/>
    <w:rsid w:val="001051EF"/>
    <w:rsid w:val="001051FF"/>
    <w:rsid w:val="0010532B"/>
    <w:rsid w:val="0010556A"/>
    <w:rsid w:val="00105599"/>
    <w:rsid w:val="00105ACA"/>
    <w:rsid w:val="00106303"/>
    <w:rsid w:val="00106AAB"/>
    <w:rsid w:val="00106E16"/>
    <w:rsid w:val="00106F42"/>
    <w:rsid w:val="0010714B"/>
    <w:rsid w:val="00107372"/>
    <w:rsid w:val="00107743"/>
    <w:rsid w:val="001077CC"/>
    <w:rsid w:val="00107CD0"/>
    <w:rsid w:val="0011058D"/>
    <w:rsid w:val="0011087E"/>
    <w:rsid w:val="00111324"/>
    <w:rsid w:val="00111CA9"/>
    <w:rsid w:val="001133CA"/>
    <w:rsid w:val="00114CC0"/>
    <w:rsid w:val="001151D8"/>
    <w:rsid w:val="00115928"/>
    <w:rsid w:val="00115E55"/>
    <w:rsid w:val="00116356"/>
    <w:rsid w:val="00116A60"/>
    <w:rsid w:val="00116C10"/>
    <w:rsid w:val="00116C2F"/>
    <w:rsid w:val="00122421"/>
    <w:rsid w:val="0012278D"/>
    <w:rsid w:val="00122887"/>
    <w:rsid w:val="001235A0"/>
    <w:rsid w:val="00123702"/>
    <w:rsid w:val="00124301"/>
    <w:rsid w:val="001243E8"/>
    <w:rsid w:val="001243F7"/>
    <w:rsid w:val="00124835"/>
    <w:rsid w:val="001257A6"/>
    <w:rsid w:val="00125D66"/>
    <w:rsid w:val="00125DFD"/>
    <w:rsid w:val="0012654B"/>
    <w:rsid w:val="00126C14"/>
    <w:rsid w:val="0012737C"/>
    <w:rsid w:val="001275E8"/>
    <w:rsid w:val="00130985"/>
    <w:rsid w:val="001313E6"/>
    <w:rsid w:val="00131512"/>
    <w:rsid w:val="00131798"/>
    <w:rsid w:val="001319E2"/>
    <w:rsid w:val="00131FD4"/>
    <w:rsid w:val="00132626"/>
    <w:rsid w:val="00132862"/>
    <w:rsid w:val="0013301A"/>
    <w:rsid w:val="001340E4"/>
    <w:rsid w:val="0013414F"/>
    <w:rsid w:val="001352D0"/>
    <w:rsid w:val="0013611B"/>
    <w:rsid w:val="001369B8"/>
    <w:rsid w:val="0013725C"/>
    <w:rsid w:val="0013744A"/>
    <w:rsid w:val="00137588"/>
    <w:rsid w:val="00141BF6"/>
    <w:rsid w:val="00141C4E"/>
    <w:rsid w:val="00141D4D"/>
    <w:rsid w:val="00142FBA"/>
    <w:rsid w:val="001434CC"/>
    <w:rsid w:val="001439B6"/>
    <w:rsid w:val="00143E93"/>
    <w:rsid w:val="001444B7"/>
    <w:rsid w:val="0014521C"/>
    <w:rsid w:val="001453BF"/>
    <w:rsid w:val="001453D8"/>
    <w:rsid w:val="00146066"/>
    <w:rsid w:val="0014616A"/>
    <w:rsid w:val="001462D3"/>
    <w:rsid w:val="00147280"/>
    <w:rsid w:val="00147BCA"/>
    <w:rsid w:val="00150B96"/>
    <w:rsid w:val="00150C34"/>
    <w:rsid w:val="00151756"/>
    <w:rsid w:val="0015182F"/>
    <w:rsid w:val="00151C24"/>
    <w:rsid w:val="00152843"/>
    <w:rsid w:val="0015288B"/>
    <w:rsid w:val="00153727"/>
    <w:rsid w:val="00153E02"/>
    <w:rsid w:val="00155344"/>
    <w:rsid w:val="0015616B"/>
    <w:rsid w:val="00156B71"/>
    <w:rsid w:val="00157175"/>
    <w:rsid w:val="00157854"/>
    <w:rsid w:val="00157C68"/>
    <w:rsid w:val="00160D91"/>
    <w:rsid w:val="001615CA"/>
    <w:rsid w:val="00161B23"/>
    <w:rsid w:val="00163167"/>
    <w:rsid w:val="00163247"/>
    <w:rsid w:val="00163816"/>
    <w:rsid w:val="00163F9E"/>
    <w:rsid w:val="00164917"/>
    <w:rsid w:val="00166A7F"/>
    <w:rsid w:val="00166D69"/>
    <w:rsid w:val="001679D9"/>
    <w:rsid w:val="00170407"/>
    <w:rsid w:val="001709EA"/>
    <w:rsid w:val="00171194"/>
    <w:rsid w:val="001712F9"/>
    <w:rsid w:val="00171786"/>
    <w:rsid w:val="00171CDD"/>
    <w:rsid w:val="00172970"/>
    <w:rsid w:val="001733C6"/>
    <w:rsid w:val="001734F1"/>
    <w:rsid w:val="00173B06"/>
    <w:rsid w:val="00173B16"/>
    <w:rsid w:val="00174BE9"/>
    <w:rsid w:val="00174E7D"/>
    <w:rsid w:val="00174F9A"/>
    <w:rsid w:val="0017570B"/>
    <w:rsid w:val="00176370"/>
    <w:rsid w:val="001769C9"/>
    <w:rsid w:val="00176ADC"/>
    <w:rsid w:val="00176D88"/>
    <w:rsid w:val="00176E1B"/>
    <w:rsid w:val="001775A7"/>
    <w:rsid w:val="00177CED"/>
    <w:rsid w:val="00177D7E"/>
    <w:rsid w:val="00177FD1"/>
    <w:rsid w:val="00180033"/>
    <w:rsid w:val="0018004B"/>
    <w:rsid w:val="001801F9"/>
    <w:rsid w:val="00180C66"/>
    <w:rsid w:val="001812F1"/>
    <w:rsid w:val="00181398"/>
    <w:rsid w:val="001819E2"/>
    <w:rsid w:val="00182745"/>
    <w:rsid w:val="00182C86"/>
    <w:rsid w:val="00182EB3"/>
    <w:rsid w:val="0018309A"/>
    <w:rsid w:val="00183280"/>
    <w:rsid w:val="00183698"/>
    <w:rsid w:val="00183961"/>
    <w:rsid w:val="00184358"/>
    <w:rsid w:val="0018440A"/>
    <w:rsid w:val="00184AFE"/>
    <w:rsid w:val="0018512D"/>
    <w:rsid w:val="00185B14"/>
    <w:rsid w:val="00186D84"/>
    <w:rsid w:val="00187439"/>
    <w:rsid w:val="00187978"/>
    <w:rsid w:val="00187C02"/>
    <w:rsid w:val="00187D48"/>
    <w:rsid w:val="00190FA4"/>
    <w:rsid w:val="00191792"/>
    <w:rsid w:val="00193168"/>
    <w:rsid w:val="00193325"/>
    <w:rsid w:val="001943B5"/>
    <w:rsid w:val="00194B5E"/>
    <w:rsid w:val="00194F28"/>
    <w:rsid w:val="001950FE"/>
    <w:rsid w:val="00195BDC"/>
    <w:rsid w:val="00195C25"/>
    <w:rsid w:val="00196021"/>
    <w:rsid w:val="0019632C"/>
    <w:rsid w:val="00196731"/>
    <w:rsid w:val="00196930"/>
    <w:rsid w:val="00196BB2"/>
    <w:rsid w:val="00196DBE"/>
    <w:rsid w:val="0019731B"/>
    <w:rsid w:val="00197AFA"/>
    <w:rsid w:val="00197E95"/>
    <w:rsid w:val="00197FB6"/>
    <w:rsid w:val="001A0517"/>
    <w:rsid w:val="001A1104"/>
    <w:rsid w:val="001A12D9"/>
    <w:rsid w:val="001A1464"/>
    <w:rsid w:val="001A1970"/>
    <w:rsid w:val="001A1E5A"/>
    <w:rsid w:val="001A2171"/>
    <w:rsid w:val="001A2411"/>
    <w:rsid w:val="001A311A"/>
    <w:rsid w:val="001A371B"/>
    <w:rsid w:val="001A37DC"/>
    <w:rsid w:val="001A3C31"/>
    <w:rsid w:val="001A3DA6"/>
    <w:rsid w:val="001A5232"/>
    <w:rsid w:val="001A52D2"/>
    <w:rsid w:val="001A5354"/>
    <w:rsid w:val="001A5473"/>
    <w:rsid w:val="001B04F4"/>
    <w:rsid w:val="001B0D60"/>
    <w:rsid w:val="001B1545"/>
    <w:rsid w:val="001B1C2E"/>
    <w:rsid w:val="001B1CA6"/>
    <w:rsid w:val="001B3494"/>
    <w:rsid w:val="001B356D"/>
    <w:rsid w:val="001B3F14"/>
    <w:rsid w:val="001B4442"/>
    <w:rsid w:val="001B46B2"/>
    <w:rsid w:val="001B50BB"/>
    <w:rsid w:val="001B5763"/>
    <w:rsid w:val="001B5981"/>
    <w:rsid w:val="001B6614"/>
    <w:rsid w:val="001B79F4"/>
    <w:rsid w:val="001B7DBA"/>
    <w:rsid w:val="001C037B"/>
    <w:rsid w:val="001C03C5"/>
    <w:rsid w:val="001C0CFE"/>
    <w:rsid w:val="001C15A5"/>
    <w:rsid w:val="001C190A"/>
    <w:rsid w:val="001C1AD0"/>
    <w:rsid w:val="001C2962"/>
    <w:rsid w:val="001C2F5F"/>
    <w:rsid w:val="001C3F10"/>
    <w:rsid w:val="001C427C"/>
    <w:rsid w:val="001C44AB"/>
    <w:rsid w:val="001C4D29"/>
    <w:rsid w:val="001C4F30"/>
    <w:rsid w:val="001C6B8C"/>
    <w:rsid w:val="001C6F5C"/>
    <w:rsid w:val="001C7541"/>
    <w:rsid w:val="001C792C"/>
    <w:rsid w:val="001C79DB"/>
    <w:rsid w:val="001C7F13"/>
    <w:rsid w:val="001D030F"/>
    <w:rsid w:val="001D133E"/>
    <w:rsid w:val="001D17B2"/>
    <w:rsid w:val="001D1921"/>
    <w:rsid w:val="001D27C6"/>
    <w:rsid w:val="001D31F3"/>
    <w:rsid w:val="001D3468"/>
    <w:rsid w:val="001D37FD"/>
    <w:rsid w:val="001D3D5E"/>
    <w:rsid w:val="001D4E07"/>
    <w:rsid w:val="001D56BA"/>
    <w:rsid w:val="001D585C"/>
    <w:rsid w:val="001D5906"/>
    <w:rsid w:val="001D5A43"/>
    <w:rsid w:val="001D62AE"/>
    <w:rsid w:val="001D6896"/>
    <w:rsid w:val="001D68EA"/>
    <w:rsid w:val="001D6CAF"/>
    <w:rsid w:val="001D7336"/>
    <w:rsid w:val="001D77ED"/>
    <w:rsid w:val="001D7D4F"/>
    <w:rsid w:val="001E0457"/>
    <w:rsid w:val="001E1106"/>
    <w:rsid w:val="001E13FF"/>
    <w:rsid w:val="001E192A"/>
    <w:rsid w:val="001E1F83"/>
    <w:rsid w:val="001E21AD"/>
    <w:rsid w:val="001E2728"/>
    <w:rsid w:val="001E2BFD"/>
    <w:rsid w:val="001E2F44"/>
    <w:rsid w:val="001E3E44"/>
    <w:rsid w:val="001E4157"/>
    <w:rsid w:val="001E440D"/>
    <w:rsid w:val="001E4845"/>
    <w:rsid w:val="001E4A24"/>
    <w:rsid w:val="001E4BA6"/>
    <w:rsid w:val="001E4DBE"/>
    <w:rsid w:val="001E4EDF"/>
    <w:rsid w:val="001E51B4"/>
    <w:rsid w:val="001E719C"/>
    <w:rsid w:val="001E75B4"/>
    <w:rsid w:val="001E7F9B"/>
    <w:rsid w:val="001F0086"/>
    <w:rsid w:val="001F0AE8"/>
    <w:rsid w:val="001F0FEC"/>
    <w:rsid w:val="001F17FF"/>
    <w:rsid w:val="001F1A76"/>
    <w:rsid w:val="001F1E44"/>
    <w:rsid w:val="001F3702"/>
    <w:rsid w:val="001F38B1"/>
    <w:rsid w:val="001F445E"/>
    <w:rsid w:val="001F45F9"/>
    <w:rsid w:val="001F4884"/>
    <w:rsid w:val="001F4C51"/>
    <w:rsid w:val="001F4E4E"/>
    <w:rsid w:val="001F4EE5"/>
    <w:rsid w:val="001F550A"/>
    <w:rsid w:val="001F57CD"/>
    <w:rsid w:val="001F5B87"/>
    <w:rsid w:val="001F671D"/>
    <w:rsid w:val="001F69CF"/>
    <w:rsid w:val="001F76F7"/>
    <w:rsid w:val="001F774B"/>
    <w:rsid w:val="001F7ACF"/>
    <w:rsid w:val="00200E76"/>
    <w:rsid w:val="00201102"/>
    <w:rsid w:val="002015BC"/>
    <w:rsid w:val="00201FBF"/>
    <w:rsid w:val="00202C8A"/>
    <w:rsid w:val="002035C9"/>
    <w:rsid w:val="00203622"/>
    <w:rsid w:val="00203672"/>
    <w:rsid w:val="00203A79"/>
    <w:rsid w:val="002049F8"/>
    <w:rsid w:val="002056BB"/>
    <w:rsid w:val="002059A6"/>
    <w:rsid w:val="00206107"/>
    <w:rsid w:val="00207852"/>
    <w:rsid w:val="002100D1"/>
    <w:rsid w:val="0021178E"/>
    <w:rsid w:val="002119D9"/>
    <w:rsid w:val="0021202D"/>
    <w:rsid w:val="002123EF"/>
    <w:rsid w:val="00212452"/>
    <w:rsid w:val="002124C3"/>
    <w:rsid w:val="00212509"/>
    <w:rsid w:val="00213A04"/>
    <w:rsid w:val="0021453C"/>
    <w:rsid w:val="00214972"/>
    <w:rsid w:val="00214C24"/>
    <w:rsid w:val="0021508E"/>
    <w:rsid w:val="002161B6"/>
    <w:rsid w:val="00217831"/>
    <w:rsid w:val="00217A31"/>
    <w:rsid w:val="00217D56"/>
    <w:rsid w:val="00220BCF"/>
    <w:rsid w:val="00221A8C"/>
    <w:rsid w:val="00221AE6"/>
    <w:rsid w:val="00223392"/>
    <w:rsid w:val="002243BD"/>
    <w:rsid w:val="0022459A"/>
    <w:rsid w:val="0022508F"/>
    <w:rsid w:val="002253CE"/>
    <w:rsid w:val="00225727"/>
    <w:rsid w:val="00225D59"/>
    <w:rsid w:val="00225EF3"/>
    <w:rsid w:val="00226394"/>
    <w:rsid w:val="002263E7"/>
    <w:rsid w:val="002264EA"/>
    <w:rsid w:val="0022669F"/>
    <w:rsid w:val="00226EC3"/>
    <w:rsid w:val="002271F0"/>
    <w:rsid w:val="00227537"/>
    <w:rsid w:val="00227891"/>
    <w:rsid w:val="00227D65"/>
    <w:rsid w:val="00227F74"/>
    <w:rsid w:val="00230AEF"/>
    <w:rsid w:val="00230E98"/>
    <w:rsid w:val="00231186"/>
    <w:rsid w:val="0023146C"/>
    <w:rsid w:val="00232DF7"/>
    <w:rsid w:val="0023371B"/>
    <w:rsid w:val="00233C18"/>
    <w:rsid w:val="00233EB7"/>
    <w:rsid w:val="002349B7"/>
    <w:rsid w:val="00234C00"/>
    <w:rsid w:val="00234D57"/>
    <w:rsid w:val="00236024"/>
    <w:rsid w:val="00236226"/>
    <w:rsid w:val="0023679B"/>
    <w:rsid w:val="002368FB"/>
    <w:rsid w:val="00236B7A"/>
    <w:rsid w:val="00237379"/>
    <w:rsid w:val="00240193"/>
    <w:rsid w:val="00240665"/>
    <w:rsid w:val="00240670"/>
    <w:rsid w:val="002407F4"/>
    <w:rsid w:val="00242617"/>
    <w:rsid w:val="002426A9"/>
    <w:rsid w:val="00242C41"/>
    <w:rsid w:val="00243385"/>
    <w:rsid w:val="00243D9D"/>
    <w:rsid w:val="002441C4"/>
    <w:rsid w:val="00245752"/>
    <w:rsid w:val="00245821"/>
    <w:rsid w:val="00246048"/>
    <w:rsid w:val="002464EB"/>
    <w:rsid w:val="002465C6"/>
    <w:rsid w:val="002466F5"/>
    <w:rsid w:val="00246EA9"/>
    <w:rsid w:val="00247B04"/>
    <w:rsid w:val="00247B5E"/>
    <w:rsid w:val="00247C5C"/>
    <w:rsid w:val="00247DD7"/>
    <w:rsid w:val="00247F8D"/>
    <w:rsid w:val="00250359"/>
    <w:rsid w:val="00250CA2"/>
    <w:rsid w:val="00251029"/>
    <w:rsid w:val="0025108B"/>
    <w:rsid w:val="00251208"/>
    <w:rsid w:val="00252683"/>
    <w:rsid w:val="002527EC"/>
    <w:rsid w:val="002556AE"/>
    <w:rsid w:val="002557F2"/>
    <w:rsid w:val="002561B3"/>
    <w:rsid w:val="00256FA1"/>
    <w:rsid w:val="00257823"/>
    <w:rsid w:val="0026031F"/>
    <w:rsid w:val="00260BAF"/>
    <w:rsid w:val="002616EF"/>
    <w:rsid w:val="002618AD"/>
    <w:rsid w:val="00261ED9"/>
    <w:rsid w:val="00263300"/>
    <w:rsid w:val="00264C8C"/>
    <w:rsid w:val="00264D5F"/>
    <w:rsid w:val="00265EC9"/>
    <w:rsid w:val="00266451"/>
    <w:rsid w:val="00267952"/>
    <w:rsid w:val="00270142"/>
    <w:rsid w:val="00270202"/>
    <w:rsid w:val="00270AC4"/>
    <w:rsid w:val="00270B7F"/>
    <w:rsid w:val="002720D0"/>
    <w:rsid w:val="002724D8"/>
    <w:rsid w:val="002727CA"/>
    <w:rsid w:val="002730FE"/>
    <w:rsid w:val="00273C9E"/>
    <w:rsid w:val="002743BD"/>
    <w:rsid w:val="002747CB"/>
    <w:rsid w:val="002748C6"/>
    <w:rsid w:val="00275DAD"/>
    <w:rsid w:val="00276448"/>
    <w:rsid w:val="00277184"/>
    <w:rsid w:val="0027724B"/>
    <w:rsid w:val="00277263"/>
    <w:rsid w:val="002775A9"/>
    <w:rsid w:val="002779C9"/>
    <w:rsid w:val="00281510"/>
    <w:rsid w:val="00281862"/>
    <w:rsid w:val="002822AC"/>
    <w:rsid w:val="0028294C"/>
    <w:rsid w:val="00283581"/>
    <w:rsid w:val="00283D0D"/>
    <w:rsid w:val="00284865"/>
    <w:rsid w:val="00284FA9"/>
    <w:rsid w:val="00285D5A"/>
    <w:rsid w:val="002862B7"/>
    <w:rsid w:val="00286718"/>
    <w:rsid w:val="00286814"/>
    <w:rsid w:val="0028730D"/>
    <w:rsid w:val="00287C9D"/>
    <w:rsid w:val="0029059E"/>
    <w:rsid w:val="002908A4"/>
    <w:rsid w:val="00290FC9"/>
    <w:rsid w:val="002914AB"/>
    <w:rsid w:val="00291DF3"/>
    <w:rsid w:val="00292485"/>
    <w:rsid w:val="0029261B"/>
    <w:rsid w:val="00292E5A"/>
    <w:rsid w:val="002944C3"/>
    <w:rsid w:val="002944D1"/>
    <w:rsid w:val="002949B7"/>
    <w:rsid w:val="00295ECC"/>
    <w:rsid w:val="00296A60"/>
    <w:rsid w:val="002975BD"/>
    <w:rsid w:val="002977D9"/>
    <w:rsid w:val="00297804"/>
    <w:rsid w:val="002978D4"/>
    <w:rsid w:val="002979DA"/>
    <w:rsid w:val="00297A9E"/>
    <w:rsid w:val="002A0668"/>
    <w:rsid w:val="002A0933"/>
    <w:rsid w:val="002A17BA"/>
    <w:rsid w:val="002A1827"/>
    <w:rsid w:val="002A2B0C"/>
    <w:rsid w:val="002A2C37"/>
    <w:rsid w:val="002A2C39"/>
    <w:rsid w:val="002A3421"/>
    <w:rsid w:val="002A41B7"/>
    <w:rsid w:val="002A4222"/>
    <w:rsid w:val="002A4674"/>
    <w:rsid w:val="002A4A22"/>
    <w:rsid w:val="002A510A"/>
    <w:rsid w:val="002A5576"/>
    <w:rsid w:val="002A6031"/>
    <w:rsid w:val="002A6251"/>
    <w:rsid w:val="002A6761"/>
    <w:rsid w:val="002A6A50"/>
    <w:rsid w:val="002A6DF9"/>
    <w:rsid w:val="002A7F9F"/>
    <w:rsid w:val="002B0053"/>
    <w:rsid w:val="002B0EFE"/>
    <w:rsid w:val="002B1A47"/>
    <w:rsid w:val="002B1F63"/>
    <w:rsid w:val="002B2168"/>
    <w:rsid w:val="002B24C7"/>
    <w:rsid w:val="002B3D1D"/>
    <w:rsid w:val="002B4CEC"/>
    <w:rsid w:val="002B54DC"/>
    <w:rsid w:val="002B5866"/>
    <w:rsid w:val="002B5E50"/>
    <w:rsid w:val="002B6A98"/>
    <w:rsid w:val="002B6AFC"/>
    <w:rsid w:val="002B79AE"/>
    <w:rsid w:val="002B7BF7"/>
    <w:rsid w:val="002C0002"/>
    <w:rsid w:val="002C0023"/>
    <w:rsid w:val="002C1ACC"/>
    <w:rsid w:val="002C395C"/>
    <w:rsid w:val="002C3EE7"/>
    <w:rsid w:val="002C5661"/>
    <w:rsid w:val="002C5DCE"/>
    <w:rsid w:val="002C61A9"/>
    <w:rsid w:val="002C6A9C"/>
    <w:rsid w:val="002C7EDC"/>
    <w:rsid w:val="002C7FB1"/>
    <w:rsid w:val="002D03AB"/>
    <w:rsid w:val="002D0AB1"/>
    <w:rsid w:val="002D12F2"/>
    <w:rsid w:val="002D1804"/>
    <w:rsid w:val="002D1CF9"/>
    <w:rsid w:val="002D2C5C"/>
    <w:rsid w:val="002D3950"/>
    <w:rsid w:val="002D411F"/>
    <w:rsid w:val="002D44CC"/>
    <w:rsid w:val="002D4A4C"/>
    <w:rsid w:val="002D4A75"/>
    <w:rsid w:val="002D4F5E"/>
    <w:rsid w:val="002D5A54"/>
    <w:rsid w:val="002D5C5F"/>
    <w:rsid w:val="002D5E59"/>
    <w:rsid w:val="002D6ED4"/>
    <w:rsid w:val="002D701A"/>
    <w:rsid w:val="002E061D"/>
    <w:rsid w:val="002E0BF3"/>
    <w:rsid w:val="002E0D1A"/>
    <w:rsid w:val="002E106D"/>
    <w:rsid w:val="002E1A13"/>
    <w:rsid w:val="002E1ADC"/>
    <w:rsid w:val="002E20EC"/>
    <w:rsid w:val="002E2A2B"/>
    <w:rsid w:val="002E2A4A"/>
    <w:rsid w:val="002E2EB1"/>
    <w:rsid w:val="002E37AF"/>
    <w:rsid w:val="002E3CB2"/>
    <w:rsid w:val="002E408B"/>
    <w:rsid w:val="002E53F2"/>
    <w:rsid w:val="002E5D83"/>
    <w:rsid w:val="002E6373"/>
    <w:rsid w:val="002E6492"/>
    <w:rsid w:val="002E6AB0"/>
    <w:rsid w:val="002E6F28"/>
    <w:rsid w:val="002E722F"/>
    <w:rsid w:val="002E7CD7"/>
    <w:rsid w:val="002E7E43"/>
    <w:rsid w:val="002F01F1"/>
    <w:rsid w:val="002F0E3F"/>
    <w:rsid w:val="002F1382"/>
    <w:rsid w:val="002F4180"/>
    <w:rsid w:val="002F505C"/>
    <w:rsid w:val="002F5835"/>
    <w:rsid w:val="002F5B24"/>
    <w:rsid w:val="002F5CB4"/>
    <w:rsid w:val="002F5EBC"/>
    <w:rsid w:val="002F67E6"/>
    <w:rsid w:val="002F6F57"/>
    <w:rsid w:val="00300050"/>
    <w:rsid w:val="003000A9"/>
    <w:rsid w:val="0030100C"/>
    <w:rsid w:val="0030236A"/>
    <w:rsid w:val="00302C38"/>
    <w:rsid w:val="00306C7A"/>
    <w:rsid w:val="003072EF"/>
    <w:rsid w:val="00307C19"/>
    <w:rsid w:val="00310428"/>
    <w:rsid w:val="003104AC"/>
    <w:rsid w:val="00310594"/>
    <w:rsid w:val="00310CBA"/>
    <w:rsid w:val="00311965"/>
    <w:rsid w:val="00311B0B"/>
    <w:rsid w:val="00312085"/>
    <w:rsid w:val="003121BF"/>
    <w:rsid w:val="00312291"/>
    <w:rsid w:val="00312578"/>
    <w:rsid w:val="003127F3"/>
    <w:rsid w:val="0031397D"/>
    <w:rsid w:val="00313AF0"/>
    <w:rsid w:val="00313D31"/>
    <w:rsid w:val="00313E34"/>
    <w:rsid w:val="0031408C"/>
    <w:rsid w:val="003157B0"/>
    <w:rsid w:val="00315970"/>
    <w:rsid w:val="00315EC1"/>
    <w:rsid w:val="00316903"/>
    <w:rsid w:val="00316BC7"/>
    <w:rsid w:val="00317901"/>
    <w:rsid w:val="0031791F"/>
    <w:rsid w:val="00317D08"/>
    <w:rsid w:val="00317EB0"/>
    <w:rsid w:val="003203A6"/>
    <w:rsid w:val="0032049F"/>
    <w:rsid w:val="00320513"/>
    <w:rsid w:val="00320D74"/>
    <w:rsid w:val="00320DB5"/>
    <w:rsid w:val="00322386"/>
    <w:rsid w:val="0032274A"/>
    <w:rsid w:val="0032318F"/>
    <w:rsid w:val="00323479"/>
    <w:rsid w:val="00323E98"/>
    <w:rsid w:val="00324264"/>
    <w:rsid w:val="00324759"/>
    <w:rsid w:val="00324DA9"/>
    <w:rsid w:val="003254EC"/>
    <w:rsid w:val="003256B0"/>
    <w:rsid w:val="00326E7B"/>
    <w:rsid w:val="00330088"/>
    <w:rsid w:val="003305C3"/>
    <w:rsid w:val="0033181E"/>
    <w:rsid w:val="00332CF1"/>
    <w:rsid w:val="00333286"/>
    <w:rsid w:val="00333974"/>
    <w:rsid w:val="00333A47"/>
    <w:rsid w:val="003341DA"/>
    <w:rsid w:val="0033477D"/>
    <w:rsid w:val="003350B1"/>
    <w:rsid w:val="00335F20"/>
    <w:rsid w:val="00336056"/>
    <w:rsid w:val="003368C5"/>
    <w:rsid w:val="00336A23"/>
    <w:rsid w:val="00336BF2"/>
    <w:rsid w:val="00337A28"/>
    <w:rsid w:val="00337BC9"/>
    <w:rsid w:val="00340125"/>
    <w:rsid w:val="00340930"/>
    <w:rsid w:val="003409D9"/>
    <w:rsid w:val="003426A6"/>
    <w:rsid w:val="003426E4"/>
    <w:rsid w:val="003431FB"/>
    <w:rsid w:val="00343999"/>
    <w:rsid w:val="00343CD9"/>
    <w:rsid w:val="00343D07"/>
    <w:rsid w:val="00343E27"/>
    <w:rsid w:val="00344908"/>
    <w:rsid w:val="0034620A"/>
    <w:rsid w:val="00347273"/>
    <w:rsid w:val="00347481"/>
    <w:rsid w:val="00350DA7"/>
    <w:rsid w:val="003513C2"/>
    <w:rsid w:val="003516B3"/>
    <w:rsid w:val="00351DEA"/>
    <w:rsid w:val="003520BB"/>
    <w:rsid w:val="00352AE6"/>
    <w:rsid w:val="003538A3"/>
    <w:rsid w:val="00353B61"/>
    <w:rsid w:val="003540B6"/>
    <w:rsid w:val="00355158"/>
    <w:rsid w:val="00355782"/>
    <w:rsid w:val="00355FFA"/>
    <w:rsid w:val="003567D6"/>
    <w:rsid w:val="00356D95"/>
    <w:rsid w:val="00357AEC"/>
    <w:rsid w:val="00357B0F"/>
    <w:rsid w:val="00357CB3"/>
    <w:rsid w:val="0036042D"/>
    <w:rsid w:val="0036085A"/>
    <w:rsid w:val="003610CD"/>
    <w:rsid w:val="003616F5"/>
    <w:rsid w:val="0036195C"/>
    <w:rsid w:val="003622FB"/>
    <w:rsid w:val="00362681"/>
    <w:rsid w:val="00362A6C"/>
    <w:rsid w:val="00363210"/>
    <w:rsid w:val="003647F5"/>
    <w:rsid w:val="003650F3"/>
    <w:rsid w:val="003656C9"/>
    <w:rsid w:val="0036673F"/>
    <w:rsid w:val="00366C79"/>
    <w:rsid w:val="0037006C"/>
    <w:rsid w:val="003704E5"/>
    <w:rsid w:val="0037210E"/>
    <w:rsid w:val="003723D4"/>
    <w:rsid w:val="00372436"/>
    <w:rsid w:val="003724DF"/>
    <w:rsid w:val="00372F2E"/>
    <w:rsid w:val="0037377A"/>
    <w:rsid w:val="003737B3"/>
    <w:rsid w:val="00373E42"/>
    <w:rsid w:val="00374AD0"/>
    <w:rsid w:val="00374F5A"/>
    <w:rsid w:val="003757E1"/>
    <w:rsid w:val="00375ED7"/>
    <w:rsid w:val="003769B9"/>
    <w:rsid w:val="00376A10"/>
    <w:rsid w:val="00376BA7"/>
    <w:rsid w:val="00376E3A"/>
    <w:rsid w:val="003778FB"/>
    <w:rsid w:val="00377922"/>
    <w:rsid w:val="0037793C"/>
    <w:rsid w:val="0038241F"/>
    <w:rsid w:val="003837CB"/>
    <w:rsid w:val="00383AE5"/>
    <w:rsid w:val="00383EE9"/>
    <w:rsid w:val="00384737"/>
    <w:rsid w:val="003852CE"/>
    <w:rsid w:val="00387040"/>
    <w:rsid w:val="003874C4"/>
    <w:rsid w:val="00387C6B"/>
    <w:rsid w:val="00387DD8"/>
    <w:rsid w:val="00387FB0"/>
    <w:rsid w:val="00390CD3"/>
    <w:rsid w:val="003913EC"/>
    <w:rsid w:val="00391C8D"/>
    <w:rsid w:val="003920CF"/>
    <w:rsid w:val="003932C0"/>
    <w:rsid w:val="003937F3"/>
    <w:rsid w:val="00393934"/>
    <w:rsid w:val="00393A98"/>
    <w:rsid w:val="003954F5"/>
    <w:rsid w:val="0039565F"/>
    <w:rsid w:val="003956DF"/>
    <w:rsid w:val="00395B54"/>
    <w:rsid w:val="00396648"/>
    <w:rsid w:val="00396D4F"/>
    <w:rsid w:val="00397AA0"/>
    <w:rsid w:val="003A0EFA"/>
    <w:rsid w:val="003A1285"/>
    <w:rsid w:val="003A133F"/>
    <w:rsid w:val="003A2483"/>
    <w:rsid w:val="003A2CFB"/>
    <w:rsid w:val="003A3584"/>
    <w:rsid w:val="003A3D36"/>
    <w:rsid w:val="003A4932"/>
    <w:rsid w:val="003A4F83"/>
    <w:rsid w:val="003A5591"/>
    <w:rsid w:val="003A5740"/>
    <w:rsid w:val="003A5B08"/>
    <w:rsid w:val="003A5B46"/>
    <w:rsid w:val="003A675B"/>
    <w:rsid w:val="003A6B45"/>
    <w:rsid w:val="003A7324"/>
    <w:rsid w:val="003A7DEA"/>
    <w:rsid w:val="003B06DE"/>
    <w:rsid w:val="003B0FF9"/>
    <w:rsid w:val="003B12D1"/>
    <w:rsid w:val="003B2252"/>
    <w:rsid w:val="003B23E7"/>
    <w:rsid w:val="003B2401"/>
    <w:rsid w:val="003B2652"/>
    <w:rsid w:val="003B2915"/>
    <w:rsid w:val="003B2BC4"/>
    <w:rsid w:val="003B301A"/>
    <w:rsid w:val="003B3CDC"/>
    <w:rsid w:val="003B43AC"/>
    <w:rsid w:val="003B466A"/>
    <w:rsid w:val="003B4A5C"/>
    <w:rsid w:val="003B4BCF"/>
    <w:rsid w:val="003B6AEF"/>
    <w:rsid w:val="003B6B29"/>
    <w:rsid w:val="003B6FBA"/>
    <w:rsid w:val="003B703C"/>
    <w:rsid w:val="003B73EA"/>
    <w:rsid w:val="003B7769"/>
    <w:rsid w:val="003B779F"/>
    <w:rsid w:val="003B7913"/>
    <w:rsid w:val="003C0163"/>
    <w:rsid w:val="003C08BF"/>
    <w:rsid w:val="003C0C1B"/>
    <w:rsid w:val="003C1C88"/>
    <w:rsid w:val="003C298A"/>
    <w:rsid w:val="003C2DB2"/>
    <w:rsid w:val="003C36B3"/>
    <w:rsid w:val="003C3B54"/>
    <w:rsid w:val="003C3C01"/>
    <w:rsid w:val="003C4819"/>
    <w:rsid w:val="003C48D3"/>
    <w:rsid w:val="003C4A26"/>
    <w:rsid w:val="003C4AED"/>
    <w:rsid w:val="003C4C44"/>
    <w:rsid w:val="003C4F46"/>
    <w:rsid w:val="003C508C"/>
    <w:rsid w:val="003C5836"/>
    <w:rsid w:val="003C6387"/>
    <w:rsid w:val="003C751A"/>
    <w:rsid w:val="003C76BC"/>
    <w:rsid w:val="003C7778"/>
    <w:rsid w:val="003C7ACA"/>
    <w:rsid w:val="003C7E62"/>
    <w:rsid w:val="003D0308"/>
    <w:rsid w:val="003D0322"/>
    <w:rsid w:val="003D033B"/>
    <w:rsid w:val="003D0952"/>
    <w:rsid w:val="003D0EB9"/>
    <w:rsid w:val="003D2347"/>
    <w:rsid w:val="003D2882"/>
    <w:rsid w:val="003D3C5D"/>
    <w:rsid w:val="003D4AB9"/>
    <w:rsid w:val="003D54FE"/>
    <w:rsid w:val="003D57A8"/>
    <w:rsid w:val="003E02FA"/>
    <w:rsid w:val="003E037D"/>
    <w:rsid w:val="003E0866"/>
    <w:rsid w:val="003E11F7"/>
    <w:rsid w:val="003E1845"/>
    <w:rsid w:val="003E18D5"/>
    <w:rsid w:val="003E1A44"/>
    <w:rsid w:val="003E21CC"/>
    <w:rsid w:val="003E2292"/>
    <w:rsid w:val="003E256B"/>
    <w:rsid w:val="003E269A"/>
    <w:rsid w:val="003E2C0C"/>
    <w:rsid w:val="003E32B0"/>
    <w:rsid w:val="003E3814"/>
    <w:rsid w:val="003E3854"/>
    <w:rsid w:val="003E3D92"/>
    <w:rsid w:val="003E3E6C"/>
    <w:rsid w:val="003E3ED3"/>
    <w:rsid w:val="003E4F0E"/>
    <w:rsid w:val="003E548C"/>
    <w:rsid w:val="003E58BE"/>
    <w:rsid w:val="003E59E2"/>
    <w:rsid w:val="003E62EE"/>
    <w:rsid w:val="003E6C8C"/>
    <w:rsid w:val="003E6DB9"/>
    <w:rsid w:val="003E717F"/>
    <w:rsid w:val="003F000C"/>
    <w:rsid w:val="003F10A5"/>
    <w:rsid w:val="003F174F"/>
    <w:rsid w:val="003F1B4C"/>
    <w:rsid w:val="003F23A2"/>
    <w:rsid w:val="003F2ACD"/>
    <w:rsid w:val="003F2CF2"/>
    <w:rsid w:val="003F2D16"/>
    <w:rsid w:val="003F384B"/>
    <w:rsid w:val="003F441F"/>
    <w:rsid w:val="003F56D7"/>
    <w:rsid w:val="003F5A1A"/>
    <w:rsid w:val="003F789D"/>
    <w:rsid w:val="00400189"/>
    <w:rsid w:val="00401357"/>
    <w:rsid w:val="004020E6"/>
    <w:rsid w:val="0040214A"/>
    <w:rsid w:val="00402177"/>
    <w:rsid w:val="004024E3"/>
    <w:rsid w:val="00402945"/>
    <w:rsid w:val="00403609"/>
    <w:rsid w:val="004040B0"/>
    <w:rsid w:val="00404126"/>
    <w:rsid w:val="004041C0"/>
    <w:rsid w:val="004043CF"/>
    <w:rsid w:val="00404655"/>
    <w:rsid w:val="00404BD5"/>
    <w:rsid w:val="00404DC3"/>
    <w:rsid w:val="00404E8D"/>
    <w:rsid w:val="00405184"/>
    <w:rsid w:val="0040660F"/>
    <w:rsid w:val="00406CB6"/>
    <w:rsid w:val="00406CC0"/>
    <w:rsid w:val="004070B3"/>
    <w:rsid w:val="00407460"/>
    <w:rsid w:val="004104BD"/>
    <w:rsid w:val="00410BF7"/>
    <w:rsid w:val="004127BB"/>
    <w:rsid w:val="00413778"/>
    <w:rsid w:val="00413A1E"/>
    <w:rsid w:val="0041404E"/>
    <w:rsid w:val="00414CB5"/>
    <w:rsid w:val="00414D42"/>
    <w:rsid w:val="00414DF1"/>
    <w:rsid w:val="004161D1"/>
    <w:rsid w:val="00416325"/>
    <w:rsid w:val="00416722"/>
    <w:rsid w:val="004173AF"/>
    <w:rsid w:val="0041778C"/>
    <w:rsid w:val="00420735"/>
    <w:rsid w:val="00420A01"/>
    <w:rsid w:val="004219D5"/>
    <w:rsid w:val="00421C35"/>
    <w:rsid w:val="00422255"/>
    <w:rsid w:val="0042244F"/>
    <w:rsid w:val="004228E4"/>
    <w:rsid w:val="00422AD9"/>
    <w:rsid w:val="0042356A"/>
    <w:rsid w:val="004240B7"/>
    <w:rsid w:val="00424F4F"/>
    <w:rsid w:val="004254E6"/>
    <w:rsid w:val="00425C4C"/>
    <w:rsid w:val="004273F3"/>
    <w:rsid w:val="00430255"/>
    <w:rsid w:val="004302EB"/>
    <w:rsid w:val="00430A5F"/>
    <w:rsid w:val="00431482"/>
    <w:rsid w:val="0043338D"/>
    <w:rsid w:val="00433577"/>
    <w:rsid w:val="00433EEE"/>
    <w:rsid w:val="004348B6"/>
    <w:rsid w:val="00434BC0"/>
    <w:rsid w:val="00435254"/>
    <w:rsid w:val="004352EE"/>
    <w:rsid w:val="00435324"/>
    <w:rsid w:val="004356E3"/>
    <w:rsid w:val="00435742"/>
    <w:rsid w:val="0043592E"/>
    <w:rsid w:val="00435C2B"/>
    <w:rsid w:val="00436180"/>
    <w:rsid w:val="004364CC"/>
    <w:rsid w:val="0043793A"/>
    <w:rsid w:val="00437C4E"/>
    <w:rsid w:val="00441580"/>
    <w:rsid w:val="00441727"/>
    <w:rsid w:val="00441B3E"/>
    <w:rsid w:val="00441E73"/>
    <w:rsid w:val="00442672"/>
    <w:rsid w:val="004428EE"/>
    <w:rsid w:val="0044296D"/>
    <w:rsid w:val="004432BB"/>
    <w:rsid w:val="00443E7C"/>
    <w:rsid w:val="00444065"/>
    <w:rsid w:val="00444249"/>
    <w:rsid w:val="00445B52"/>
    <w:rsid w:val="00445CA2"/>
    <w:rsid w:val="0044640E"/>
    <w:rsid w:val="00447117"/>
    <w:rsid w:val="00447280"/>
    <w:rsid w:val="00450DB6"/>
    <w:rsid w:val="00451814"/>
    <w:rsid w:val="004519F8"/>
    <w:rsid w:val="0045252B"/>
    <w:rsid w:val="0045332B"/>
    <w:rsid w:val="004533C0"/>
    <w:rsid w:val="00453841"/>
    <w:rsid w:val="00453ACF"/>
    <w:rsid w:val="00454A55"/>
    <w:rsid w:val="00455262"/>
    <w:rsid w:val="004555A0"/>
    <w:rsid w:val="004558C1"/>
    <w:rsid w:val="00455BC7"/>
    <w:rsid w:val="00455C2E"/>
    <w:rsid w:val="0045608A"/>
    <w:rsid w:val="004564EC"/>
    <w:rsid w:val="00456CA6"/>
    <w:rsid w:val="00456F79"/>
    <w:rsid w:val="00457D06"/>
    <w:rsid w:val="00460766"/>
    <w:rsid w:val="00461028"/>
    <w:rsid w:val="00461AF7"/>
    <w:rsid w:val="00461F68"/>
    <w:rsid w:val="004624D1"/>
    <w:rsid w:val="004626FB"/>
    <w:rsid w:val="00462BE5"/>
    <w:rsid w:val="00463590"/>
    <w:rsid w:val="004636FD"/>
    <w:rsid w:val="00463990"/>
    <w:rsid w:val="0046440D"/>
    <w:rsid w:val="004645E8"/>
    <w:rsid w:val="00464676"/>
    <w:rsid w:val="004656CB"/>
    <w:rsid w:val="0046636B"/>
    <w:rsid w:val="00467977"/>
    <w:rsid w:val="00467DCF"/>
    <w:rsid w:val="00467FB1"/>
    <w:rsid w:val="00470168"/>
    <w:rsid w:val="0047020C"/>
    <w:rsid w:val="0047257C"/>
    <w:rsid w:val="004727E0"/>
    <w:rsid w:val="00472810"/>
    <w:rsid w:val="00473838"/>
    <w:rsid w:val="0047385C"/>
    <w:rsid w:val="00474360"/>
    <w:rsid w:val="004758B9"/>
    <w:rsid w:val="00475AF5"/>
    <w:rsid w:val="00475F3D"/>
    <w:rsid w:val="0047675A"/>
    <w:rsid w:val="00476E3A"/>
    <w:rsid w:val="0047787D"/>
    <w:rsid w:val="00477A12"/>
    <w:rsid w:val="00480307"/>
    <w:rsid w:val="0048032A"/>
    <w:rsid w:val="0048068E"/>
    <w:rsid w:val="004811CB"/>
    <w:rsid w:val="00481CBF"/>
    <w:rsid w:val="00482232"/>
    <w:rsid w:val="00482622"/>
    <w:rsid w:val="00482B27"/>
    <w:rsid w:val="0048382A"/>
    <w:rsid w:val="00483942"/>
    <w:rsid w:val="00483DB8"/>
    <w:rsid w:val="00484723"/>
    <w:rsid w:val="0048481A"/>
    <w:rsid w:val="00484E81"/>
    <w:rsid w:val="004857E1"/>
    <w:rsid w:val="004869A8"/>
    <w:rsid w:val="00486CDD"/>
    <w:rsid w:val="00487744"/>
    <w:rsid w:val="00487E95"/>
    <w:rsid w:val="004907D7"/>
    <w:rsid w:val="00490B07"/>
    <w:rsid w:val="00491D6A"/>
    <w:rsid w:val="00491ED3"/>
    <w:rsid w:val="004928A1"/>
    <w:rsid w:val="00492A0D"/>
    <w:rsid w:val="00493229"/>
    <w:rsid w:val="00493658"/>
    <w:rsid w:val="004936A3"/>
    <w:rsid w:val="00493D31"/>
    <w:rsid w:val="0049442C"/>
    <w:rsid w:val="0049499E"/>
    <w:rsid w:val="00494A32"/>
    <w:rsid w:val="00494B3D"/>
    <w:rsid w:val="00494C09"/>
    <w:rsid w:val="00495527"/>
    <w:rsid w:val="00496A5D"/>
    <w:rsid w:val="00497500"/>
    <w:rsid w:val="00497F4D"/>
    <w:rsid w:val="00497FE9"/>
    <w:rsid w:val="004A0046"/>
    <w:rsid w:val="004A040F"/>
    <w:rsid w:val="004A0B91"/>
    <w:rsid w:val="004A107C"/>
    <w:rsid w:val="004A1309"/>
    <w:rsid w:val="004A2633"/>
    <w:rsid w:val="004A3900"/>
    <w:rsid w:val="004A3D53"/>
    <w:rsid w:val="004A40DA"/>
    <w:rsid w:val="004A410E"/>
    <w:rsid w:val="004A4531"/>
    <w:rsid w:val="004A47A6"/>
    <w:rsid w:val="004A5848"/>
    <w:rsid w:val="004A5DDB"/>
    <w:rsid w:val="004A607B"/>
    <w:rsid w:val="004A61B4"/>
    <w:rsid w:val="004A7BE4"/>
    <w:rsid w:val="004A7D6D"/>
    <w:rsid w:val="004B0106"/>
    <w:rsid w:val="004B013C"/>
    <w:rsid w:val="004B041F"/>
    <w:rsid w:val="004B1324"/>
    <w:rsid w:val="004B1791"/>
    <w:rsid w:val="004B18E2"/>
    <w:rsid w:val="004B19AA"/>
    <w:rsid w:val="004B257E"/>
    <w:rsid w:val="004B2A3D"/>
    <w:rsid w:val="004B30F6"/>
    <w:rsid w:val="004B3B25"/>
    <w:rsid w:val="004B3B81"/>
    <w:rsid w:val="004B4440"/>
    <w:rsid w:val="004B48E2"/>
    <w:rsid w:val="004B48ED"/>
    <w:rsid w:val="004B4A6A"/>
    <w:rsid w:val="004B4D41"/>
    <w:rsid w:val="004B4F9A"/>
    <w:rsid w:val="004B50EA"/>
    <w:rsid w:val="004B5A22"/>
    <w:rsid w:val="004B6BC4"/>
    <w:rsid w:val="004B7744"/>
    <w:rsid w:val="004B7756"/>
    <w:rsid w:val="004B7D6D"/>
    <w:rsid w:val="004C0626"/>
    <w:rsid w:val="004C1016"/>
    <w:rsid w:val="004C1A77"/>
    <w:rsid w:val="004C1B5A"/>
    <w:rsid w:val="004C1F44"/>
    <w:rsid w:val="004C36F6"/>
    <w:rsid w:val="004C3B01"/>
    <w:rsid w:val="004C4838"/>
    <w:rsid w:val="004C49D0"/>
    <w:rsid w:val="004C50BF"/>
    <w:rsid w:val="004C5D77"/>
    <w:rsid w:val="004C5DA9"/>
    <w:rsid w:val="004C64F4"/>
    <w:rsid w:val="004C652D"/>
    <w:rsid w:val="004C6536"/>
    <w:rsid w:val="004C6A63"/>
    <w:rsid w:val="004C71B9"/>
    <w:rsid w:val="004C7397"/>
    <w:rsid w:val="004C7F66"/>
    <w:rsid w:val="004C7FAF"/>
    <w:rsid w:val="004C7FDC"/>
    <w:rsid w:val="004D03FA"/>
    <w:rsid w:val="004D3E5D"/>
    <w:rsid w:val="004D445B"/>
    <w:rsid w:val="004D5503"/>
    <w:rsid w:val="004D5568"/>
    <w:rsid w:val="004D5709"/>
    <w:rsid w:val="004D68BE"/>
    <w:rsid w:val="004D73C1"/>
    <w:rsid w:val="004E08D6"/>
    <w:rsid w:val="004E0B80"/>
    <w:rsid w:val="004E0F76"/>
    <w:rsid w:val="004E15D8"/>
    <w:rsid w:val="004E2344"/>
    <w:rsid w:val="004E24F5"/>
    <w:rsid w:val="004E26A2"/>
    <w:rsid w:val="004E28A6"/>
    <w:rsid w:val="004E4F2A"/>
    <w:rsid w:val="004E5445"/>
    <w:rsid w:val="004E566F"/>
    <w:rsid w:val="004E5F4E"/>
    <w:rsid w:val="004E6DB5"/>
    <w:rsid w:val="004E7008"/>
    <w:rsid w:val="004E76F9"/>
    <w:rsid w:val="004E7A84"/>
    <w:rsid w:val="004E7CFC"/>
    <w:rsid w:val="004E7E83"/>
    <w:rsid w:val="004F02FA"/>
    <w:rsid w:val="004F06A9"/>
    <w:rsid w:val="004F0BE0"/>
    <w:rsid w:val="004F14A1"/>
    <w:rsid w:val="004F273D"/>
    <w:rsid w:val="004F2C05"/>
    <w:rsid w:val="004F313B"/>
    <w:rsid w:val="004F377E"/>
    <w:rsid w:val="004F4297"/>
    <w:rsid w:val="004F4352"/>
    <w:rsid w:val="004F4399"/>
    <w:rsid w:val="004F46B1"/>
    <w:rsid w:val="004F4BE5"/>
    <w:rsid w:val="004F5CA1"/>
    <w:rsid w:val="004F6690"/>
    <w:rsid w:val="004F68B6"/>
    <w:rsid w:val="004F756A"/>
    <w:rsid w:val="004F7A31"/>
    <w:rsid w:val="005006BC"/>
    <w:rsid w:val="00500744"/>
    <w:rsid w:val="00501109"/>
    <w:rsid w:val="00501D94"/>
    <w:rsid w:val="00502269"/>
    <w:rsid w:val="00502C74"/>
    <w:rsid w:val="00504E7C"/>
    <w:rsid w:val="00504F2B"/>
    <w:rsid w:val="005056FF"/>
    <w:rsid w:val="00506161"/>
    <w:rsid w:val="00506B94"/>
    <w:rsid w:val="00506BB3"/>
    <w:rsid w:val="00507363"/>
    <w:rsid w:val="00507938"/>
    <w:rsid w:val="00507CAF"/>
    <w:rsid w:val="00507E7A"/>
    <w:rsid w:val="0051014F"/>
    <w:rsid w:val="00510428"/>
    <w:rsid w:val="00511DD1"/>
    <w:rsid w:val="005125E4"/>
    <w:rsid w:val="005126B3"/>
    <w:rsid w:val="00512AFF"/>
    <w:rsid w:val="00512C9C"/>
    <w:rsid w:val="005147C7"/>
    <w:rsid w:val="00516325"/>
    <w:rsid w:val="0051636F"/>
    <w:rsid w:val="00516E4F"/>
    <w:rsid w:val="00516EFF"/>
    <w:rsid w:val="00517139"/>
    <w:rsid w:val="005171CF"/>
    <w:rsid w:val="0051721D"/>
    <w:rsid w:val="005174A9"/>
    <w:rsid w:val="0051761D"/>
    <w:rsid w:val="0052045F"/>
    <w:rsid w:val="00521820"/>
    <w:rsid w:val="00521BED"/>
    <w:rsid w:val="0052256C"/>
    <w:rsid w:val="00522C88"/>
    <w:rsid w:val="0052310E"/>
    <w:rsid w:val="00523325"/>
    <w:rsid w:val="00523B7A"/>
    <w:rsid w:val="005252CF"/>
    <w:rsid w:val="00526085"/>
    <w:rsid w:val="00526497"/>
    <w:rsid w:val="005279AD"/>
    <w:rsid w:val="00527CDD"/>
    <w:rsid w:val="005304FD"/>
    <w:rsid w:val="005307FA"/>
    <w:rsid w:val="0053093A"/>
    <w:rsid w:val="00530A36"/>
    <w:rsid w:val="00531119"/>
    <w:rsid w:val="00531241"/>
    <w:rsid w:val="005313C5"/>
    <w:rsid w:val="00531BD7"/>
    <w:rsid w:val="005324EC"/>
    <w:rsid w:val="00533571"/>
    <w:rsid w:val="005335AA"/>
    <w:rsid w:val="005337AF"/>
    <w:rsid w:val="00533F35"/>
    <w:rsid w:val="005340CA"/>
    <w:rsid w:val="00534496"/>
    <w:rsid w:val="00534E09"/>
    <w:rsid w:val="00535FAD"/>
    <w:rsid w:val="00536A01"/>
    <w:rsid w:val="005375AC"/>
    <w:rsid w:val="00537D95"/>
    <w:rsid w:val="00540E79"/>
    <w:rsid w:val="00541048"/>
    <w:rsid w:val="00541635"/>
    <w:rsid w:val="00541B24"/>
    <w:rsid w:val="00541D20"/>
    <w:rsid w:val="00541DEC"/>
    <w:rsid w:val="00541EF8"/>
    <w:rsid w:val="00542432"/>
    <w:rsid w:val="00542A09"/>
    <w:rsid w:val="00542D9E"/>
    <w:rsid w:val="005443E8"/>
    <w:rsid w:val="0054482A"/>
    <w:rsid w:val="00545534"/>
    <w:rsid w:val="00545709"/>
    <w:rsid w:val="00545DBA"/>
    <w:rsid w:val="005469C0"/>
    <w:rsid w:val="00547EB1"/>
    <w:rsid w:val="0055015F"/>
    <w:rsid w:val="005501AE"/>
    <w:rsid w:val="00550A83"/>
    <w:rsid w:val="00550CD9"/>
    <w:rsid w:val="0055115D"/>
    <w:rsid w:val="00551295"/>
    <w:rsid w:val="0055188B"/>
    <w:rsid w:val="00552104"/>
    <w:rsid w:val="0055271F"/>
    <w:rsid w:val="00552EE1"/>
    <w:rsid w:val="00553EE6"/>
    <w:rsid w:val="0055441C"/>
    <w:rsid w:val="00554848"/>
    <w:rsid w:val="005548F9"/>
    <w:rsid w:val="005552AE"/>
    <w:rsid w:val="00555D8F"/>
    <w:rsid w:val="00555F44"/>
    <w:rsid w:val="00555F47"/>
    <w:rsid w:val="00556117"/>
    <w:rsid w:val="005579FC"/>
    <w:rsid w:val="005600D2"/>
    <w:rsid w:val="005606A7"/>
    <w:rsid w:val="00560EF6"/>
    <w:rsid w:val="005612FB"/>
    <w:rsid w:val="0056136F"/>
    <w:rsid w:val="00561C8B"/>
    <w:rsid w:val="00562543"/>
    <w:rsid w:val="00562D57"/>
    <w:rsid w:val="00562E67"/>
    <w:rsid w:val="00562E86"/>
    <w:rsid w:val="005633B3"/>
    <w:rsid w:val="00563914"/>
    <w:rsid w:val="0056448F"/>
    <w:rsid w:val="00564BFF"/>
    <w:rsid w:val="005654E6"/>
    <w:rsid w:val="0056595A"/>
    <w:rsid w:val="00565FBC"/>
    <w:rsid w:val="005666EA"/>
    <w:rsid w:val="00566BFF"/>
    <w:rsid w:val="00566C0D"/>
    <w:rsid w:val="00566C28"/>
    <w:rsid w:val="00567660"/>
    <w:rsid w:val="0056776A"/>
    <w:rsid w:val="005701CF"/>
    <w:rsid w:val="005708CB"/>
    <w:rsid w:val="0057093C"/>
    <w:rsid w:val="00570A05"/>
    <w:rsid w:val="00570E59"/>
    <w:rsid w:val="0057105C"/>
    <w:rsid w:val="0057147D"/>
    <w:rsid w:val="005715F8"/>
    <w:rsid w:val="00572AFC"/>
    <w:rsid w:val="0057301B"/>
    <w:rsid w:val="00573766"/>
    <w:rsid w:val="00573805"/>
    <w:rsid w:val="005738C1"/>
    <w:rsid w:val="00573E60"/>
    <w:rsid w:val="00574331"/>
    <w:rsid w:val="00574CDD"/>
    <w:rsid w:val="00575F3A"/>
    <w:rsid w:val="00576744"/>
    <w:rsid w:val="00577F70"/>
    <w:rsid w:val="00577FC0"/>
    <w:rsid w:val="0058020B"/>
    <w:rsid w:val="0058051F"/>
    <w:rsid w:val="005808E6"/>
    <w:rsid w:val="005813B0"/>
    <w:rsid w:val="005816D5"/>
    <w:rsid w:val="00581CDD"/>
    <w:rsid w:val="00581CE2"/>
    <w:rsid w:val="00583B60"/>
    <w:rsid w:val="00583B91"/>
    <w:rsid w:val="005852FB"/>
    <w:rsid w:val="00585670"/>
    <w:rsid w:val="00585A73"/>
    <w:rsid w:val="005864BE"/>
    <w:rsid w:val="00586AD0"/>
    <w:rsid w:val="00586BE6"/>
    <w:rsid w:val="00587FC0"/>
    <w:rsid w:val="00590237"/>
    <w:rsid w:val="00590E8E"/>
    <w:rsid w:val="0059173F"/>
    <w:rsid w:val="00592403"/>
    <w:rsid w:val="005926C2"/>
    <w:rsid w:val="00593015"/>
    <w:rsid w:val="00593B81"/>
    <w:rsid w:val="005947F3"/>
    <w:rsid w:val="005957CA"/>
    <w:rsid w:val="00596615"/>
    <w:rsid w:val="0059756E"/>
    <w:rsid w:val="005978BA"/>
    <w:rsid w:val="00597CF9"/>
    <w:rsid w:val="005A031B"/>
    <w:rsid w:val="005A0B09"/>
    <w:rsid w:val="005A11CE"/>
    <w:rsid w:val="005A146A"/>
    <w:rsid w:val="005A1B69"/>
    <w:rsid w:val="005A2340"/>
    <w:rsid w:val="005A2D12"/>
    <w:rsid w:val="005A3235"/>
    <w:rsid w:val="005A32CF"/>
    <w:rsid w:val="005A399A"/>
    <w:rsid w:val="005A4505"/>
    <w:rsid w:val="005A48E0"/>
    <w:rsid w:val="005A53AA"/>
    <w:rsid w:val="005A632F"/>
    <w:rsid w:val="005A6FA6"/>
    <w:rsid w:val="005A75EA"/>
    <w:rsid w:val="005B04DB"/>
    <w:rsid w:val="005B0975"/>
    <w:rsid w:val="005B0EC1"/>
    <w:rsid w:val="005B1389"/>
    <w:rsid w:val="005B2332"/>
    <w:rsid w:val="005B28B5"/>
    <w:rsid w:val="005B2A75"/>
    <w:rsid w:val="005B2E1E"/>
    <w:rsid w:val="005B4073"/>
    <w:rsid w:val="005B466A"/>
    <w:rsid w:val="005B4FF1"/>
    <w:rsid w:val="005B5E5B"/>
    <w:rsid w:val="005B6100"/>
    <w:rsid w:val="005B620A"/>
    <w:rsid w:val="005B6C66"/>
    <w:rsid w:val="005B743F"/>
    <w:rsid w:val="005B76AD"/>
    <w:rsid w:val="005C00DA"/>
    <w:rsid w:val="005C03AE"/>
    <w:rsid w:val="005C06D0"/>
    <w:rsid w:val="005C0BC6"/>
    <w:rsid w:val="005C0E9B"/>
    <w:rsid w:val="005C30BB"/>
    <w:rsid w:val="005C3219"/>
    <w:rsid w:val="005C36D4"/>
    <w:rsid w:val="005C38C1"/>
    <w:rsid w:val="005C3B64"/>
    <w:rsid w:val="005C3E3F"/>
    <w:rsid w:val="005C44BD"/>
    <w:rsid w:val="005C5317"/>
    <w:rsid w:val="005C5684"/>
    <w:rsid w:val="005C59BE"/>
    <w:rsid w:val="005C5A8B"/>
    <w:rsid w:val="005C5B7B"/>
    <w:rsid w:val="005C5D68"/>
    <w:rsid w:val="005C5F00"/>
    <w:rsid w:val="005C6963"/>
    <w:rsid w:val="005C6A41"/>
    <w:rsid w:val="005C6C6A"/>
    <w:rsid w:val="005C776A"/>
    <w:rsid w:val="005C7D33"/>
    <w:rsid w:val="005D0C41"/>
    <w:rsid w:val="005D17DD"/>
    <w:rsid w:val="005D2E4B"/>
    <w:rsid w:val="005D41A8"/>
    <w:rsid w:val="005D4377"/>
    <w:rsid w:val="005D53DE"/>
    <w:rsid w:val="005D5597"/>
    <w:rsid w:val="005D57B2"/>
    <w:rsid w:val="005D590C"/>
    <w:rsid w:val="005D5D59"/>
    <w:rsid w:val="005D5EE1"/>
    <w:rsid w:val="005D6508"/>
    <w:rsid w:val="005D66A2"/>
    <w:rsid w:val="005D6919"/>
    <w:rsid w:val="005D7F78"/>
    <w:rsid w:val="005E0671"/>
    <w:rsid w:val="005E12A1"/>
    <w:rsid w:val="005E2834"/>
    <w:rsid w:val="005E2864"/>
    <w:rsid w:val="005E3064"/>
    <w:rsid w:val="005E36B4"/>
    <w:rsid w:val="005E40D8"/>
    <w:rsid w:val="005E449A"/>
    <w:rsid w:val="005E45C1"/>
    <w:rsid w:val="005E63E4"/>
    <w:rsid w:val="005E6673"/>
    <w:rsid w:val="005E6AD3"/>
    <w:rsid w:val="005E6FB8"/>
    <w:rsid w:val="005E708A"/>
    <w:rsid w:val="005E7286"/>
    <w:rsid w:val="005F06AD"/>
    <w:rsid w:val="005F1543"/>
    <w:rsid w:val="005F1B30"/>
    <w:rsid w:val="005F2992"/>
    <w:rsid w:val="005F2F1B"/>
    <w:rsid w:val="005F2F90"/>
    <w:rsid w:val="005F334C"/>
    <w:rsid w:val="005F3492"/>
    <w:rsid w:val="005F3CC9"/>
    <w:rsid w:val="005F5990"/>
    <w:rsid w:val="005F5F01"/>
    <w:rsid w:val="005F60FA"/>
    <w:rsid w:val="005F6CAD"/>
    <w:rsid w:val="005F6D15"/>
    <w:rsid w:val="005F6D25"/>
    <w:rsid w:val="005F7730"/>
    <w:rsid w:val="006003A4"/>
    <w:rsid w:val="00600C26"/>
    <w:rsid w:val="00600E58"/>
    <w:rsid w:val="00600FD1"/>
    <w:rsid w:val="006012DC"/>
    <w:rsid w:val="00601597"/>
    <w:rsid w:val="006016A5"/>
    <w:rsid w:val="00601E39"/>
    <w:rsid w:val="00602390"/>
    <w:rsid w:val="00602405"/>
    <w:rsid w:val="00602450"/>
    <w:rsid w:val="00602613"/>
    <w:rsid w:val="00602980"/>
    <w:rsid w:val="00602AFF"/>
    <w:rsid w:val="00602BA8"/>
    <w:rsid w:val="00602DE8"/>
    <w:rsid w:val="006031B9"/>
    <w:rsid w:val="00604E91"/>
    <w:rsid w:val="006052FE"/>
    <w:rsid w:val="0060532B"/>
    <w:rsid w:val="0060619A"/>
    <w:rsid w:val="006061E2"/>
    <w:rsid w:val="006062D5"/>
    <w:rsid w:val="00606607"/>
    <w:rsid w:val="00606681"/>
    <w:rsid w:val="006067EA"/>
    <w:rsid w:val="00606B53"/>
    <w:rsid w:val="00606FD9"/>
    <w:rsid w:val="006074E5"/>
    <w:rsid w:val="00610A99"/>
    <w:rsid w:val="00610D39"/>
    <w:rsid w:val="00610EFF"/>
    <w:rsid w:val="00610FAC"/>
    <w:rsid w:val="0061109C"/>
    <w:rsid w:val="00611316"/>
    <w:rsid w:val="00611FC8"/>
    <w:rsid w:val="00612174"/>
    <w:rsid w:val="00612260"/>
    <w:rsid w:val="006129BF"/>
    <w:rsid w:val="00612CF2"/>
    <w:rsid w:val="00613DDC"/>
    <w:rsid w:val="00614312"/>
    <w:rsid w:val="00614D82"/>
    <w:rsid w:val="0061507E"/>
    <w:rsid w:val="00615A48"/>
    <w:rsid w:val="00616589"/>
    <w:rsid w:val="00616807"/>
    <w:rsid w:val="00616E14"/>
    <w:rsid w:val="00616FF4"/>
    <w:rsid w:val="0061765F"/>
    <w:rsid w:val="00617684"/>
    <w:rsid w:val="0062010F"/>
    <w:rsid w:val="0062027A"/>
    <w:rsid w:val="00620455"/>
    <w:rsid w:val="006208BB"/>
    <w:rsid w:val="006213B8"/>
    <w:rsid w:val="00621968"/>
    <w:rsid w:val="00621C76"/>
    <w:rsid w:val="0062242C"/>
    <w:rsid w:val="0062444A"/>
    <w:rsid w:val="00624C8D"/>
    <w:rsid w:val="0062524E"/>
    <w:rsid w:val="00626919"/>
    <w:rsid w:val="00627B22"/>
    <w:rsid w:val="00627F22"/>
    <w:rsid w:val="006301E9"/>
    <w:rsid w:val="006309E4"/>
    <w:rsid w:val="00631735"/>
    <w:rsid w:val="006317BB"/>
    <w:rsid w:val="00631A3E"/>
    <w:rsid w:val="00631FFA"/>
    <w:rsid w:val="00632D8F"/>
    <w:rsid w:val="00633892"/>
    <w:rsid w:val="00633C50"/>
    <w:rsid w:val="006342C6"/>
    <w:rsid w:val="006345E8"/>
    <w:rsid w:val="0063477F"/>
    <w:rsid w:val="006350AA"/>
    <w:rsid w:val="00635961"/>
    <w:rsid w:val="00635B6D"/>
    <w:rsid w:val="00636E80"/>
    <w:rsid w:val="00637BD7"/>
    <w:rsid w:val="0064000B"/>
    <w:rsid w:val="006402D5"/>
    <w:rsid w:val="006409F9"/>
    <w:rsid w:val="006409FE"/>
    <w:rsid w:val="00640D97"/>
    <w:rsid w:val="00640E32"/>
    <w:rsid w:val="00640F60"/>
    <w:rsid w:val="006411B1"/>
    <w:rsid w:val="00641634"/>
    <w:rsid w:val="006416F7"/>
    <w:rsid w:val="00641BFC"/>
    <w:rsid w:val="00641FAC"/>
    <w:rsid w:val="00642EC0"/>
    <w:rsid w:val="00643755"/>
    <w:rsid w:val="00643A39"/>
    <w:rsid w:val="00644B99"/>
    <w:rsid w:val="00644DDE"/>
    <w:rsid w:val="0064579F"/>
    <w:rsid w:val="00645925"/>
    <w:rsid w:val="00646077"/>
    <w:rsid w:val="006468D4"/>
    <w:rsid w:val="006479C1"/>
    <w:rsid w:val="006500B4"/>
    <w:rsid w:val="0065078B"/>
    <w:rsid w:val="006508A1"/>
    <w:rsid w:val="00650D87"/>
    <w:rsid w:val="00650F0E"/>
    <w:rsid w:val="0065245C"/>
    <w:rsid w:val="00652504"/>
    <w:rsid w:val="0065278E"/>
    <w:rsid w:val="00654A05"/>
    <w:rsid w:val="00655819"/>
    <w:rsid w:val="00655B03"/>
    <w:rsid w:val="00655C92"/>
    <w:rsid w:val="00655DC4"/>
    <w:rsid w:val="00655EB3"/>
    <w:rsid w:val="00656635"/>
    <w:rsid w:val="006567D9"/>
    <w:rsid w:val="00656E27"/>
    <w:rsid w:val="00656FB1"/>
    <w:rsid w:val="0066020E"/>
    <w:rsid w:val="00661C34"/>
    <w:rsid w:val="00662BA7"/>
    <w:rsid w:val="00662C51"/>
    <w:rsid w:val="00662CAE"/>
    <w:rsid w:val="00662D50"/>
    <w:rsid w:val="006631DA"/>
    <w:rsid w:val="006643E3"/>
    <w:rsid w:val="00664B22"/>
    <w:rsid w:val="00664C79"/>
    <w:rsid w:val="00664DC0"/>
    <w:rsid w:val="00665788"/>
    <w:rsid w:val="00665AA2"/>
    <w:rsid w:val="00665DA9"/>
    <w:rsid w:val="00666263"/>
    <w:rsid w:val="00666C6D"/>
    <w:rsid w:val="006671D6"/>
    <w:rsid w:val="00667D54"/>
    <w:rsid w:val="00667D87"/>
    <w:rsid w:val="00670408"/>
    <w:rsid w:val="0067167C"/>
    <w:rsid w:val="006716EA"/>
    <w:rsid w:val="00671EBE"/>
    <w:rsid w:val="006724C8"/>
    <w:rsid w:val="00672B12"/>
    <w:rsid w:val="006734E0"/>
    <w:rsid w:val="006736C8"/>
    <w:rsid w:val="00674288"/>
    <w:rsid w:val="00674602"/>
    <w:rsid w:val="00675907"/>
    <w:rsid w:val="0067618C"/>
    <w:rsid w:val="0067669D"/>
    <w:rsid w:val="00677363"/>
    <w:rsid w:val="0067761E"/>
    <w:rsid w:val="00677679"/>
    <w:rsid w:val="00680193"/>
    <w:rsid w:val="006802A2"/>
    <w:rsid w:val="00680886"/>
    <w:rsid w:val="00680C6A"/>
    <w:rsid w:val="00680C91"/>
    <w:rsid w:val="006813C5"/>
    <w:rsid w:val="00681875"/>
    <w:rsid w:val="00681C33"/>
    <w:rsid w:val="006824A9"/>
    <w:rsid w:val="006833BA"/>
    <w:rsid w:val="00684A1F"/>
    <w:rsid w:val="00684CAB"/>
    <w:rsid w:val="00684D0B"/>
    <w:rsid w:val="006852DD"/>
    <w:rsid w:val="00685C90"/>
    <w:rsid w:val="0068665A"/>
    <w:rsid w:val="006878FA"/>
    <w:rsid w:val="006900B8"/>
    <w:rsid w:val="00690CB3"/>
    <w:rsid w:val="00691C54"/>
    <w:rsid w:val="006923C7"/>
    <w:rsid w:val="00692D36"/>
    <w:rsid w:val="00692F48"/>
    <w:rsid w:val="006940F0"/>
    <w:rsid w:val="00694B76"/>
    <w:rsid w:val="0069509F"/>
    <w:rsid w:val="006953A6"/>
    <w:rsid w:val="00695661"/>
    <w:rsid w:val="00696BA4"/>
    <w:rsid w:val="00696DD2"/>
    <w:rsid w:val="00696E68"/>
    <w:rsid w:val="00696FF8"/>
    <w:rsid w:val="00697D17"/>
    <w:rsid w:val="006A0057"/>
    <w:rsid w:val="006A0A19"/>
    <w:rsid w:val="006A0E64"/>
    <w:rsid w:val="006A0F5E"/>
    <w:rsid w:val="006A101B"/>
    <w:rsid w:val="006A19C9"/>
    <w:rsid w:val="006A1ACB"/>
    <w:rsid w:val="006A2FC8"/>
    <w:rsid w:val="006A34E1"/>
    <w:rsid w:val="006A3B08"/>
    <w:rsid w:val="006A4869"/>
    <w:rsid w:val="006A4C3A"/>
    <w:rsid w:val="006A590E"/>
    <w:rsid w:val="006A6449"/>
    <w:rsid w:val="006A673C"/>
    <w:rsid w:val="006A6F8F"/>
    <w:rsid w:val="006A7184"/>
    <w:rsid w:val="006A7196"/>
    <w:rsid w:val="006A754B"/>
    <w:rsid w:val="006A7724"/>
    <w:rsid w:val="006B0232"/>
    <w:rsid w:val="006B080C"/>
    <w:rsid w:val="006B0A77"/>
    <w:rsid w:val="006B0CE1"/>
    <w:rsid w:val="006B0FAB"/>
    <w:rsid w:val="006B101B"/>
    <w:rsid w:val="006B122B"/>
    <w:rsid w:val="006B1446"/>
    <w:rsid w:val="006B178E"/>
    <w:rsid w:val="006B1BB5"/>
    <w:rsid w:val="006B1F4C"/>
    <w:rsid w:val="006B275E"/>
    <w:rsid w:val="006B2DF9"/>
    <w:rsid w:val="006B3047"/>
    <w:rsid w:val="006B3D30"/>
    <w:rsid w:val="006B5000"/>
    <w:rsid w:val="006B5416"/>
    <w:rsid w:val="006B593F"/>
    <w:rsid w:val="006B5B93"/>
    <w:rsid w:val="006B5B9D"/>
    <w:rsid w:val="006B5DD2"/>
    <w:rsid w:val="006B5DD7"/>
    <w:rsid w:val="006B5E10"/>
    <w:rsid w:val="006B5F86"/>
    <w:rsid w:val="006B6111"/>
    <w:rsid w:val="006B6176"/>
    <w:rsid w:val="006B660C"/>
    <w:rsid w:val="006B6B97"/>
    <w:rsid w:val="006B6DEB"/>
    <w:rsid w:val="006B7A7A"/>
    <w:rsid w:val="006B7C54"/>
    <w:rsid w:val="006C03E3"/>
    <w:rsid w:val="006C087A"/>
    <w:rsid w:val="006C115A"/>
    <w:rsid w:val="006C11BC"/>
    <w:rsid w:val="006C23F7"/>
    <w:rsid w:val="006C28E6"/>
    <w:rsid w:val="006C2E30"/>
    <w:rsid w:val="006C3018"/>
    <w:rsid w:val="006C32C3"/>
    <w:rsid w:val="006C3CAA"/>
    <w:rsid w:val="006C4122"/>
    <w:rsid w:val="006C445A"/>
    <w:rsid w:val="006C5840"/>
    <w:rsid w:val="006C5A7F"/>
    <w:rsid w:val="006C6346"/>
    <w:rsid w:val="006C71B8"/>
    <w:rsid w:val="006C79BE"/>
    <w:rsid w:val="006C7C4B"/>
    <w:rsid w:val="006D0E9C"/>
    <w:rsid w:val="006D1704"/>
    <w:rsid w:val="006D3264"/>
    <w:rsid w:val="006D356D"/>
    <w:rsid w:val="006D3EDE"/>
    <w:rsid w:val="006D4B87"/>
    <w:rsid w:val="006D5235"/>
    <w:rsid w:val="006D5657"/>
    <w:rsid w:val="006D680B"/>
    <w:rsid w:val="006D6E01"/>
    <w:rsid w:val="006D6EB1"/>
    <w:rsid w:val="006D7466"/>
    <w:rsid w:val="006E010A"/>
    <w:rsid w:val="006E0445"/>
    <w:rsid w:val="006E0618"/>
    <w:rsid w:val="006E08B4"/>
    <w:rsid w:val="006E1FC4"/>
    <w:rsid w:val="006E22ED"/>
    <w:rsid w:val="006E2CB8"/>
    <w:rsid w:val="006E2FE3"/>
    <w:rsid w:val="006E3143"/>
    <w:rsid w:val="006E3580"/>
    <w:rsid w:val="006E4192"/>
    <w:rsid w:val="006E4622"/>
    <w:rsid w:val="006E4B14"/>
    <w:rsid w:val="006E4D5B"/>
    <w:rsid w:val="006E52D1"/>
    <w:rsid w:val="006E566E"/>
    <w:rsid w:val="006E635C"/>
    <w:rsid w:val="006E6463"/>
    <w:rsid w:val="006E65DC"/>
    <w:rsid w:val="006E6A3B"/>
    <w:rsid w:val="006E6A79"/>
    <w:rsid w:val="006E6D69"/>
    <w:rsid w:val="006E773B"/>
    <w:rsid w:val="006E78C2"/>
    <w:rsid w:val="006F00DA"/>
    <w:rsid w:val="006F1008"/>
    <w:rsid w:val="006F2820"/>
    <w:rsid w:val="006F2F73"/>
    <w:rsid w:val="006F3AFD"/>
    <w:rsid w:val="006F465C"/>
    <w:rsid w:val="006F467E"/>
    <w:rsid w:val="006F4DE1"/>
    <w:rsid w:val="006F6034"/>
    <w:rsid w:val="006F67D1"/>
    <w:rsid w:val="006F731E"/>
    <w:rsid w:val="006F78FD"/>
    <w:rsid w:val="007007E7"/>
    <w:rsid w:val="00700E88"/>
    <w:rsid w:val="0070174F"/>
    <w:rsid w:val="00701B7A"/>
    <w:rsid w:val="00702A5E"/>
    <w:rsid w:val="00702B01"/>
    <w:rsid w:val="00702B59"/>
    <w:rsid w:val="00702C85"/>
    <w:rsid w:val="00702F9F"/>
    <w:rsid w:val="00703119"/>
    <w:rsid w:val="007035B1"/>
    <w:rsid w:val="00703CD9"/>
    <w:rsid w:val="00704304"/>
    <w:rsid w:val="00704472"/>
    <w:rsid w:val="00704592"/>
    <w:rsid w:val="00704952"/>
    <w:rsid w:val="00704EA0"/>
    <w:rsid w:val="00704EC2"/>
    <w:rsid w:val="00705031"/>
    <w:rsid w:val="0070579D"/>
    <w:rsid w:val="00705900"/>
    <w:rsid w:val="00705D72"/>
    <w:rsid w:val="007065FB"/>
    <w:rsid w:val="007069CE"/>
    <w:rsid w:val="00706CE1"/>
    <w:rsid w:val="007070FF"/>
    <w:rsid w:val="00707C36"/>
    <w:rsid w:val="00711539"/>
    <w:rsid w:val="00711A8C"/>
    <w:rsid w:val="007127E5"/>
    <w:rsid w:val="00712A59"/>
    <w:rsid w:val="007132A4"/>
    <w:rsid w:val="00715A18"/>
    <w:rsid w:val="00716295"/>
    <w:rsid w:val="0071645B"/>
    <w:rsid w:val="007178FD"/>
    <w:rsid w:val="00717CED"/>
    <w:rsid w:val="00717DEA"/>
    <w:rsid w:val="00720356"/>
    <w:rsid w:val="00720764"/>
    <w:rsid w:val="00720ACC"/>
    <w:rsid w:val="00720F52"/>
    <w:rsid w:val="00721C6C"/>
    <w:rsid w:val="00722168"/>
    <w:rsid w:val="00722247"/>
    <w:rsid w:val="00722B53"/>
    <w:rsid w:val="0072328D"/>
    <w:rsid w:val="0072394D"/>
    <w:rsid w:val="00723B34"/>
    <w:rsid w:val="00725573"/>
    <w:rsid w:val="007258F9"/>
    <w:rsid w:val="00726813"/>
    <w:rsid w:val="007269FC"/>
    <w:rsid w:val="00726A38"/>
    <w:rsid w:val="00726B92"/>
    <w:rsid w:val="007305BD"/>
    <w:rsid w:val="00731169"/>
    <w:rsid w:val="00731187"/>
    <w:rsid w:val="00732060"/>
    <w:rsid w:val="0073206F"/>
    <w:rsid w:val="0073221F"/>
    <w:rsid w:val="007329CD"/>
    <w:rsid w:val="00733D47"/>
    <w:rsid w:val="00733D52"/>
    <w:rsid w:val="00734609"/>
    <w:rsid w:val="00734B22"/>
    <w:rsid w:val="007360ED"/>
    <w:rsid w:val="0073640B"/>
    <w:rsid w:val="00736A7A"/>
    <w:rsid w:val="00736B56"/>
    <w:rsid w:val="00736B5B"/>
    <w:rsid w:val="00736B6B"/>
    <w:rsid w:val="00736E4E"/>
    <w:rsid w:val="007376C0"/>
    <w:rsid w:val="00737E8B"/>
    <w:rsid w:val="0074089F"/>
    <w:rsid w:val="00742213"/>
    <w:rsid w:val="0074269D"/>
    <w:rsid w:val="00742891"/>
    <w:rsid w:val="007439AA"/>
    <w:rsid w:val="007440AF"/>
    <w:rsid w:val="007443CE"/>
    <w:rsid w:val="0074485B"/>
    <w:rsid w:val="00744D55"/>
    <w:rsid w:val="00745357"/>
    <w:rsid w:val="007460EE"/>
    <w:rsid w:val="0074784C"/>
    <w:rsid w:val="00747924"/>
    <w:rsid w:val="007502C1"/>
    <w:rsid w:val="00750D13"/>
    <w:rsid w:val="007512D0"/>
    <w:rsid w:val="007519C8"/>
    <w:rsid w:val="00752590"/>
    <w:rsid w:val="00752878"/>
    <w:rsid w:val="00753498"/>
    <w:rsid w:val="00753502"/>
    <w:rsid w:val="00753DBC"/>
    <w:rsid w:val="00754104"/>
    <w:rsid w:val="00754374"/>
    <w:rsid w:val="007544A6"/>
    <w:rsid w:val="00754A6B"/>
    <w:rsid w:val="007561F1"/>
    <w:rsid w:val="00756F83"/>
    <w:rsid w:val="00760BBB"/>
    <w:rsid w:val="00761B44"/>
    <w:rsid w:val="007639C4"/>
    <w:rsid w:val="00764240"/>
    <w:rsid w:val="00764D27"/>
    <w:rsid w:val="00764F71"/>
    <w:rsid w:val="00764FAC"/>
    <w:rsid w:val="00766BB3"/>
    <w:rsid w:val="00766F3E"/>
    <w:rsid w:val="007671DD"/>
    <w:rsid w:val="00767975"/>
    <w:rsid w:val="00770B69"/>
    <w:rsid w:val="00770C1F"/>
    <w:rsid w:val="00772083"/>
    <w:rsid w:val="00772E50"/>
    <w:rsid w:val="007730FB"/>
    <w:rsid w:val="00773856"/>
    <w:rsid w:val="00773C1E"/>
    <w:rsid w:val="0077433F"/>
    <w:rsid w:val="00774397"/>
    <w:rsid w:val="00775B3B"/>
    <w:rsid w:val="0077616C"/>
    <w:rsid w:val="0077620D"/>
    <w:rsid w:val="0077641C"/>
    <w:rsid w:val="007766B6"/>
    <w:rsid w:val="00776F14"/>
    <w:rsid w:val="00777124"/>
    <w:rsid w:val="00777126"/>
    <w:rsid w:val="007779A4"/>
    <w:rsid w:val="007779ED"/>
    <w:rsid w:val="00777D00"/>
    <w:rsid w:val="0078002C"/>
    <w:rsid w:val="007809A5"/>
    <w:rsid w:val="00780ABD"/>
    <w:rsid w:val="00780AFB"/>
    <w:rsid w:val="00781374"/>
    <w:rsid w:val="00781412"/>
    <w:rsid w:val="0078183E"/>
    <w:rsid w:val="007818CF"/>
    <w:rsid w:val="00782884"/>
    <w:rsid w:val="00783CAF"/>
    <w:rsid w:val="00783D71"/>
    <w:rsid w:val="00786BEE"/>
    <w:rsid w:val="007904C2"/>
    <w:rsid w:val="00790EC8"/>
    <w:rsid w:val="0079102B"/>
    <w:rsid w:val="007912F6"/>
    <w:rsid w:val="007921FB"/>
    <w:rsid w:val="007924A3"/>
    <w:rsid w:val="0079276B"/>
    <w:rsid w:val="00792EF9"/>
    <w:rsid w:val="00792F12"/>
    <w:rsid w:val="00792F98"/>
    <w:rsid w:val="007935DE"/>
    <w:rsid w:val="00793696"/>
    <w:rsid w:val="007936A8"/>
    <w:rsid w:val="00793A21"/>
    <w:rsid w:val="00793AC7"/>
    <w:rsid w:val="00794090"/>
    <w:rsid w:val="007944CD"/>
    <w:rsid w:val="007950C4"/>
    <w:rsid w:val="007955C1"/>
    <w:rsid w:val="00795BC9"/>
    <w:rsid w:val="007961D2"/>
    <w:rsid w:val="0079622E"/>
    <w:rsid w:val="00796255"/>
    <w:rsid w:val="007962B5"/>
    <w:rsid w:val="007963C8"/>
    <w:rsid w:val="007967B1"/>
    <w:rsid w:val="007970D4"/>
    <w:rsid w:val="0079785D"/>
    <w:rsid w:val="007A08D1"/>
    <w:rsid w:val="007A0CC8"/>
    <w:rsid w:val="007A0FF2"/>
    <w:rsid w:val="007A13E2"/>
    <w:rsid w:val="007A141F"/>
    <w:rsid w:val="007A160B"/>
    <w:rsid w:val="007A1D89"/>
    <w:rsid w:val="007A2301"/>
    <w:rsid w:val="007A25B2"/>
    <w:rsid w:val="007A27A6"/>
    <w:rsid w:val="007A29DA"/>
    <w:rsid w:val="007A2BAC"/>
    <w:rsid w:val="007A3008"/>
    <w:rsid w:val="007A318F"/>
    <w:rsid w:val="007A4200"/>
    <w:rsid w:val="007A4393"/>
    <w:rsid w:val="007A453C"/>
    <w:rsid w:val="007A4B11"/>
    <w:rsid w:val="007A4D99"/>
    <w:rsid w:val="007A50B6"/>
    <w:rsid w:val="007A5144"/>
    <w:rsid w:val="007A5235"/>
    <w:rsid w:val="007A55D0"/>
    <w:rsid w:val="007A679E"/>
    <w:rsid w:val="007A7212"/>
    <w:rsid w:val="007A77FA"/>
    <w:rsid w:val="007A79F4"/>
    <w:rsid w:val="007A7C47"/>
    <w:rsid w:val="007A7D29"/>
    <w:rsid w:val="007A7D4B"/>
    <w:rsid w:val="007B0337"/>
    <w:rsid w:val="007B098B"/>
    <w:rsid w:val="007B0B6A"/>
    <w:rsid w:val="007B0B91"/>
    <w:rsid w:val="007B1021"/>
    <w:rsid w:val="007B14DC"/>
    <w:rsid w:val="007B176B"/>
    <w:rsid w:val="007B2BCA"/>
    <w:rsid w:val="007B30ED"/>
    <w:rsid w:val="007B324C"/>
    <w:rsid w:val="007B3947"/>
    <w:rsid w:val="007B4D02"/>
    <w:rsid w:val="007B56A9"/>
    <w:rsid w:val="007B5AE7"/>
    <w:rsid w:val="007B689F"/>
    <w:rsid w:val="007C0601"/>
    <w:rsid w:val="007C0808"/>
    <w:rsid w:val="007C12FE"/>
    <w:rsid w:val="007C14AF"/>
    <w:rsid w:val="007C20D9"/>
    <w:rsid w:val="007C2346"/>
    <w:rsid w:val="007C2F2E"/>
    <w:rsid w:val="007C4382"/>
    <w:rsid w:val="007C4AA0"/>
    <w:rsid w:val="007C57BE"/>
    <w:rsid w:val="007C5B22"/>
    <w:rsid w:val="007C5D44"/>
    <w:rsid w:val="007C609A"/>
    <w:rsid w:val="007C684A"/>
    <w:rsid w:val="007C69C1"/>
    <w:rsid w:val="007C760A"/>
    <w:rsid w:val="007D04C5"/>
    <w:rsid w:val="007D09CA"/>
    <w:rsid w:val="007D0DCE"/>
    <w:rsid w:val="007D0F9D"/>
    <w:rsid w:val="007D11F1"/>
    <w:rsid w:val="007D1BD4"/>
    <w:rsid w:val="007D3316"/>
    <w:rsid w:val="007D365C"/>
    <w:rsid w:val="007D37C1"/>
    <w:rsid w:val="007D38F0"/>
    <w:rsid w:val="007D3D89"/>
    <w:rsid w:val="007D4223"/>
    <w:rsid w:val="007D5AA3"/>
    <w:rsid w:val="007D5DD1"/>
    <w:rsid w:val="007D6563"/>
    <w:rsid w:val="007D7735"/>
    <w:rsid w:val="007D7CB0"/>
    <w:rsid w:val="007D7E4B"/>
    <w:rsid w:val="007E0336"/>
    <w:rsid w:val="007E0FD9"/>
    <w:rsid w:val="007E13C1"/>
    <w:rsid w:val="007E19BA"/>
    <w:rsid w:val="007E19D7"/>
    <w:rsid w:val="007E1B1A"/>
    <w:rsid w:val="007E26AE"/>
    <w:rsid w:val="007E2B6F"/>
    <w:rsid w:val="007E34BB"/>
    <w:rsid w:val="007E3705"/>
    <w:rsid w:val="007E3AED"/>
    <w:rsid w:val="007E4489"/>
    <w:rsid w:val="007E4F25"/>
    <w:rsid w:val="007E54E6"/>
    <w:rsid w:val="007E59E4"/>
    <w:rsid w:val="007E6A09"/>
    <w:rsid w:val="007F0300"/>
    <w:rsid w:val="007F033D"/>
    <w:rsid w:val="007F0F06"/>
    <w:rsid w:val="007F1B19"/>
    <w:rsid w:val="007F2338"/>
    <w:rsid w:val="007F245C"/>
    <w:rsid w:val="007F285E"/>
    <w:rsid w:val="007F32A3"/>
    <w:rsid w:val="007F35C3"/>
    <w:rsid w:val="007F35D4"/>
    <w:rsid w:val="007F3B5F"/>
    <w:rsid w:val="007F3D6B"/>
    <w:rsid w:val="007F4082"/>
    <w:rsid w:val="007F4450"/>
    <w:rsid w:val="007F4A8B"/>
    <w:rsid w:val="007F4FC9"/>
    <w:rsid w:val="007F53AC"/>
    <w:rsid w:val="007F5682"/>
    <w:rsid w:val="007F5C10"/>
    <w:rsid w:val="007F5D5C"/>
    <w:rsid w:val="007F6262"/>
    <w:rsid w:val="007F65B9"/>
    <w:rsid w:val="007F6F24"/>
    <w:rsid w:val="007F7A88"/>
    <w:rsid w:val="007F7E07"/>
    <w:rsid w:val="00800F50"/>
    <w:rsid w:val="008010B2"/>
    <w:rsid w:val="00801138"/>
    <w:rsid w:val="00802756"/>
    <w:rsid w:val="00802F68"/>
    <w:rsid w:val="008032F1"/>
    <w:rsid w:val="008039E7"/>
    <w:rsid w:val="00803D94"/>
    <w:rsid w:val="0080484F"/>
    <w:rsid w:val="008048D4"/>
    <w:rsid w:val="00804E1F"/>
    <w:rsid w:val="0080506F"/>
    <w:rsid w:val="00805AAD"/>
    <w:rsid w:val="00805B16"/>
    <w:rsid w:val="008063D6"/>
    <w:rsid w:val="00806688"/>
    <w:rsid w:val="00806D1B"/>
    <w:rsid w:val="00806ED7"/>
    <w:rsid w:val="00807C65"/>
    <w:rsid w:val="00812379"/>
    <w:rsid w:val="00815419"/>
    <w:rsid w:val="00815B98"/>
    <w:rsid w:val="00815D54"/>
    <w:rsid w:val="00815F9F"/>
    <w:rsid w:val="008165EB"/>
    <w:rsid w:val="00816A64"/>
    <w:rsid w:val="00817244"/>
    <w:rsid w:val="008174C1"/>
    <w:rsid w:val="008175C3"/>
    <w:rsid w:val="00817701"/>
    <w:rsid w:val="008179F9"/>
    <w:rsid w:val="00817C06"/>
    <w:rsid w:val="00817D9C"/>
    <w:rsid w:val="0082040E"/>
    <w:rsid w:val="00820BD1"/>
    <w:rsid w:val="00820E33"/>
    <w:rsid w:val="00821EF5"/>
    <w:rsid w:val="008226C7"/>
    <w:rsid w:val="00822E85"/>
    <w:rsid w:val="0082301F"/>
    <w:rsid w:val="00823E41"/>
    <w:rsid w:val="008242BD"/>
    <w:rsid w:val="008247B2"/>
    <w:rsid w:val="0082644E"/>
    <w:rsid w:val="00826736"/>
    <w:rsid w:val="0082673E"/>
    <w:rsid w:val="008269AC"/>
    <w:rsid w:val="008274B2"/>
    <w:rsid w:val="00827A3B"/>
    <w:rsid w:val="00830037"/>
    <w:rsid w:val="00830818"/>
    <w:rsid w:val="00831096"/>
    <w:rsid w:val="0083118D"/>
    <w:rsid w:val="00831398"/>
    <w:rsid w:val="00831E30"/>
    <w:rsid w:val="00831EB4"/>
    <w:rsid w:val="00832262"/>
    <w:rsid w:val="008322BB"/>
    <w:rsid w:val="00832681"/>
    <w:rsid w:val="00832B2B"/>
    <w:rsid w:val="008334A3"/>
    <w:rsid w:val="00833A4E"/>
    <w:rsid w:val="00833C08"/>
    <w:rsid w:val="00833F98"/>
    <w:rsid w:val="008358FC"/>
    <w:rsid w:val="00835976"/>
    <w:rsid w:val="00835CAD"/>
    <w:rsid w:val="00836471"/>
    <w:rsid w:val="008364BE"/>
    <w:rsid w:val="008367D5"/>
    <w:rsid w:val="0083681E"/>
    <w:rsid w:val="00836D92"/>
    <w:rsid w:val="00837B9F"/>
    <w:rsid w:val="00837E53"/>
    <w:rsid w:val="00840C78"/>
    <w:rsid w:val="00840CBF"/>
    <w:rsid w:val="008410DF"/>
    <w:rsid w:val="00841475"/>
    <w:rsid w:val="00843AE0"/>
    <w:rsid w:val="00844088"/>
    <w:rsid w:val="008442A4"/>
    <w:rsid w:val="0084447D"/>
    <w:rsid w:val="008452D8"/>
    <w:rsid w:val="008452F4"/>
    <w:rsid w:val="00845667"/>
    <w:rsid w:val="00845959"/>
    <w:rsid w:val="008464B8"/>
    <w:rsid w:val="00846A53"/>
    <w:rsid w:val="0084712B"/>
    <w:rsid w:val="00847287"/>
    <w:rsid w:val="00847512"/>
    <w:rsid w:val="008476EE"/>
    <w:rsid w:val="00847921"/>
    <w:rsid w:val="00847B71"/>
    <w:rsid w:val="008503BB"/>
    <w:rsid w:val="008507F2"/>
    <w:rsid w:val="008509C3"/>
    <w:rsid w:val="00850B9A"/>
    <w:rsid w:val="00850FD3"/>
    <w:rsid w:val="008521DE"/>
    <w:rsid w:val="00852787"/>
    <w:rsid w:val="0085287C"/>
    <w:rsid w:val="00853581"/>
    <w:rsid w:val="008536C5"/>
    <w:rsid w:val="00853CD7"/>
    <w:rsid w:val="00854BB5"/>
    <w:rsid w:val="00855C2C"/>
    <w:rsid w:val="0085675B"/>
    <w:rsid w:val="00856BBC"/>
    <w:rsid w:val="00857B36"/>
    <w:rsid w:val="00857B6A"/>
    <w:rsid w:val="00857F01"/>
    <w:rsid w:val="00860426"/>
    <w:rsid w:val="008608C6"/>
    <w:rsid w:val="00861445"/>
    <w:rsid w:val="008615DB"/>
    <w:rsid w:val="008615F4"/>
    <w:rsid w:val="00861BAA"/>
    <w:rsid w:val="00861D67"/>
    <w:rsid w:val="00861DF7"/>
    <w:rsid w:val="00862644"/>
    <w:rsid w:val="00862B11"/>
    <w:rsid w:val="00862CED"/>
    <w:rsid w:val="008640E4"/>
    <w:rsid w:val="0086475B"/>
    <w:rsid w:val="0086592E"/>
    <w:rsid w:val="00866E0E"/>
    <w:rsid w:val="00867807"/>
    <w:rsid w:val="00870321"/>
    <w:rsid w:val="00870604"/>
    <w:rsid w:val="00870C68"/>
    <w:rsid w:val="0087100B"/>
    <w:rsid w:val="008710EE"/>
    <w:rsid w:val="008711F0"/>
    <w:rsid w:val="008714E4"/>
    <w:rsid w:val="00871AB0"/>
    <w:rsid w:val="00872981"/>
    <w:rsid w:val="0087395C"/>
    <w:rsid w:val="00873ECE"/>
    <w:rsid w:val="00874B7A"/>
    <w:rsid w:val="008752D9"/>
    <w:rsid w:val="00875757"/>
    <w:rsid w:val="00875B52"/>
    <w:rsid w:val="008766FA"/>
    <w:rsid w:val="008776C7"/>
    <w:rsid w:val="008778BA"/>
    <w:rsid w:val="008779B2"/>
    <w:rsid w:val="00877B69"/>
    <w:rsid w:val="00877C4F"/>
    <w:rsid w:val="00880C1D"/>
    <w:rsid w:val="00880CD2"/>
    <w:rsid w:val="008812E4"/>
    <w:rsid w:val="0088166B"/>
    <w:rsid w:val="00882159"/>
    <w:rsid w:val="00882411"/>
    <w:rsid w:val="00882908"/>
    <w:rsid w:val="008829FF"/>
    <w:rsid w:val="00882BEB"/>
    <w:rsid w:val="00882DD3"/>
    <w:rsid w:val="0088377B"/>
    <w:rsid w:val="0088436E"/>
    <w:rsid w:val="00884767"/>
    <w:rsid w:val="008847F4"/>
    <w:rsid w:val="00885175"/>
    <w:rsid w:val="008852C5"/>
    <w:rsid w:val="0088539D"/>
    <w:rsid w:val="00885480"/>
    <w:rsid w:val="00885578"/>
    <w:rsid w:val="0088609B"/>
    <w:rsid w:val="008867BF"/>
    <w:rsid w:val="00886DCF"/>
    <w:rsid w:val="008900AC"/>
    <w:rsid w:val="00890479"/>
    <w:rsid w:val="0089119C"/>
    <w:rsid w:val="008911B9"/>
    <w:rsid w:val="00891C89"/>
    <w:rsid w:val="00892226"/>
    <w:rsid w:val="00892526"/>
    <w:rsid w:val="008944A5"/>
    <w:rsid w:val="00895325"/>
    <w:rsid w:val="00895391"/>
    <w:rsid w:val="00895944"/>
    <w:rsid w:val="00895FFB"/>
    <w:rsid w:val="00896343"/>
    <w:rsid w:val="0089668F"/>
    <w:rsid w:val="00897549"/>
    <w:rsid w:val="008976D8"/>
    <w:rsid w:val="00897C08"/>
    <w:rsid w:val="008A089D"/>
    <w:rsid w:val="008A0A50"/>
    <w:rsid w:val="008A1DFF"/>
    <w:rsid w:val="008A2438"/>
    <w:rsid w:val="008A292D"/>
    <w:rsid w:val="008A347A"/>
    <w:rsid w:val="008A35B7"/>
    <w:rsid w:val="008A37DF"/>
    <w:rsid w:val="008A394D"/>
    <w:rsid w:val="008A3F1B"/>
    <w:rsid w:val="008A4061"/>
    <w:rsid w:val="008A4462"/>
    <w:rsid w:val="008A4B4D"/>
    <w:rsid w:val="008A4E9A"/>
    <w:rsid w:val="008A6BEA"/>
    <w:rsid w:val="008A764B"/>
    <w:rsid w:val="008B0181"/>
    <w:rsid w:val="008B09B0"/>
    <w:rsid w:val="008B131D"/>
    <w:rsid w:val="008B162C"/>
    <w:rsid w:val="008B1CF2"/>
    <w:rsid w:val="008B2217"/>
    <w:rsid w:val="008B2DCD"/>
    <w:rsid w:val="008B35D8"/>
    <w:rsid w:val="008B3A05"/>
    <w:rsid w:val="008B3C4B"/>
    <w:rsid w:val="008B3D9A"/>
    <w:rsid w:val="008B3E4B"/>
    <w:rsid w:val="008B3E61"/>
    <w:rsid w:val="008B3F30"/>
    <w:rsid w:val="008B4023"/>
    <w:rsid w:val="008B4678"/>
    <w:rsid w:val="008B4C4B"/>
    <w:rsid w:val="008B511B"/>
    <w:rsid w:val="008B557A"/>
    <w:rsid w:val="008B6404"/>
    <w:rsid w:val="008B706E"/>
    <w:rsid w:val="008B7138"/>
    <w:rsid w:val="008B755E"/>
    <w:rsid w:val="008B7FD6"/>
    <w:rsid w:val="008C040C"/>
    <w:rsid w:val="008C0932"/>
    <w:rsid w:val="008C101E"/>
    <w:rsid w:val="008C1340"/>
    <w:rsid w:val="008C18D1"/>
    <w:rsid w:val="008C1A6E"/>
    <w:rsid w:val="008C1E8A"/>
    <w:rsid w:val="008C1F5C"/>
    <w:rsid w:val="008C24AA"/>
    <w:rsid w:val="008C41AA"/>
    <w:rsid w:val="008C45C3"/>
    <w:rsid w:val="008C474E"/>
    <w:rsid w:val="008C477E"/>
    <w:rsid w:val="008C47AD"/>
    <w:rsid w:val="008C4EA9"/>
    <w:rsid w:val="008C5EA6"/>
    <w:rsid w:val="008C5EDB"/>
    <w:rsid w:val="008C6C04"/>
    <w:rsid w:val="008C73DD"/>
    <w:rsid w:val="008C748F"/>
    <w:rsid w:val="008D00CA"/>
    <w:rsid w:val="008D00E5"/>
    <w:rsid w:val="008D0754"/>
    <w:rsid w:val="008D0935"/>
    <w:rsid w:val="008D098C"/>
    <w:rsid w:val="008D0D3A"/>
    <w:rsid w:val="008D146E"/>
    <w:rsid w:val="008D16E1"/>
    <w:rsid w:val="008D1710"/>
    <w:rsid w:val="008D21F0"/>
    <w:rsid w:val="008D238B"/>
    <w:rsid w:val="008D2812"/>
    <w:rsid w:val="008D2EC7"/>
    <w:rsid w:val="008D51C1"/>
    <w:rsid w:val="008D524D"/>
    <w:rsid w:val="008D5802"/>
    <w:rsid w:val="008D5A77"/>
    <w:rsid w:val="008D5ABF"/>
    <w:rsid w:val="008D5F0D"/>
    <w:rsid w:val="008D62E8"/>
    <w:rsid w:val="008D7400"/>
    <w:rsid w:val="008D7F7E"/>
    <w:rsid w:val="008E0334"/>
    <w:rsid w:val="008E0CE6"/>
    <w:rsid w:val="008E1FEF"/>
    <w:rsid w:val="008E2298"/>
    <w:rsid w:val="008E2BDC"/>
    <w:rsid w:val="008E2CF8"/>
    <w:rsid w:val="008E4045"/>
    <w:rsid w:val="008E4593"/>
    <w:rsid w:val="008E4C10"/>
    <w:rsid w:val="008E4C76"/>
    <w:rsid w:val="008E4CE5"/>
    <w:rsid w:val="008E4FC9"/>
    <w:rsid w:val="008E5570"/>
    <w:rsid w:val="008E5685"/>
    <w:rsid w:val="008E574F"/>
    <w:rsid w:val="008E5BE3"/>
    <w:rsid w:val="008E5E1F"/>
    <w:rsid w:val="008E6159"/>
    <w:rsid w:val="008E6990"/>
    <w:rsid w:val="008E6C54"/>
    <w:rsid w:val="008E76B0"/>
    <w:rsid w:val="008E77B0"/>
    <w:rsid w:val="008E79A2"/>
    <w:rsid w:val="008E7B0A"/>
    <w:rsid w:val="008F0830"/>
    <w:rsid w:val="008F1151"/>
    <w:rsid w:val="008F1B68"/>
    <w:rsid w:val="008F1D41"/>
    <w:rsid w:val="008F1EA2"/>
    <w:rsid w:val="008F20E7"/>
    <w:rsid w:val="008F2274"/>
    <w:rsid w:val="008F25EC"/>
    <w:rsid w:val="008F26F5"/>
    <w:rsid w:val="008F292B"/>
    <w:rsid w:val="008F3B06"/>
    <w:rsid w:val="008F3ECF"/>
    <w:rsid w:val="008F43B3"/>
    <w:rsid w:val="008F497E"/>
    <w:rsid w:val="008F54B4"/>
    <w:rsid w:val="008F5754"/>
    <w:rsid w:val="008F5D56"/>
    <w:rsid w:val="008F72ED"/>
    <w:rsid w:val="008F79A0"/>
    <w:rsid w:val="009000BD"/>
    <w:rsid w:val="009003FD"/>
    <w:rsid w:val="0090110F"/>
    <w:rsid w:val="00901A94"/>
    <w:rsid w:val="009020C4"/>
    <w:rsid w:val="00904C47"/>
    <w:rsid w:val="009058B5"/>
    <w:rsid w:val="00905D28"/>
    <w:rsid w:val="00906248"/>
    <w:rsid w:val="00906A6C"/>
    <w:rsid w:val="009079F6"/>
    <w:rsid w:val="009108AB"/>
    <w:rsid w:val="009108CE"/>
    <w:rsid w:val="00910AEC"/>
    <w:rsid w:val="00910CD0"/>
    <w:rsid w:val="009110C0"/>
    <w:rsid w:val="009117EE"/>
    <w:rsid w:val="00911AF7"/>
    <w:rsid w:val="0091203E"/>
    <w:rsid w:val="00913828"/>
    <w:rsid w:val="00914238"/>
    <w:rsid w:val="00914358"/>
    <w:rsid w:val="00914BC8"/>
    <w:rsid w:val="009150FC"/>
    <w:rsid w:val="009159E0"/>
    <w:rsid w:val="00916567"/>
    <w:rsid w:val="0091748A"/>
    <w:rsid w:val="0091777D"/>
    <w:rsid w:val="0091784B"/>
    <w:rsid w:val="009207E6"/>
    <w:rsid w:val="00920C00"/>
    <w:rsid w:val="00920CB1"/>
    <w:rsid w:val="00920F38"/>
    <w:rsid w:val="009211C1"/>
    <w:rsid w:val="00921511"/>
    <w:rsid w:val="0092159F"/>
    <w:rsid w:val="00922959"/>
    <w:rsid w:val="009229D9"/>
    <w:rsid w:val="00923495"/>
    <w:rsid w:val="00923841"/>
    <w:rsid w:val="00923B87"/>
    <w:rsid w:val="0092405B"/>
    <w:rsid w:val="00926584"/>
    <w:rsid w:val="00927260"/>
    <w:rsid w:val="00927BCC"/>
    <w:rsid w:val="00927FAD"/>
    <w:rsid w:val="00932237"/>
    <w:rsid w:val="00932707"/>
    <w:rsid w:val="00932C9B"/>
    <w:rsid w:val="00932F49"/>
    <w:rsid w:val="00933041"/>
    <w:rsid w:val="009330CA"/>
    <w:rsid w:val="00933823"/>
    <w:rsid w:val="009340E2"/>
    <w:rsid w:val="00934604"/>
    <w:rsid w:val="00934BB3"/>
    <w:rsid w:val="00935AFA"/>
    <w:rsid w:val="00935E19"/>
    <w:rsid w:val="00936FAF"/>
    <w:rsid w:val="00937578"/>
    <w:rsid w:val="009375A5"/>
    <w:rsid w:val="00940396"/>
    <w:rsid w:val="00940684"/>
    <w:rsid w:val="0094078E"/>
    <w:rsid w:val="009407CD"/>
    <w:rsid w:val="00940928"/>
    <w:rsid w:val="00940C3E"/>
    <w:rsid w:val="00941A4A"/>
    <w:rsid w:val="00941ACB"/>
    <w:rsid w:val="0094296F"/>
    <w:rsid w:val="009432B1"/>
    <w:rsid w:val="009438C5"/>
    <w:rsid w:val="00943D43"/>
    <w:rsid w:val="00944ADD"/>
    <w:rsid w:val="00944FD8"/>
    <w:rsid w:val="00945152"/>
    <w:rsid w:val="009453C4"/>
    <w:rsid w:val="009458D2"/>
    <w:rsid w:val="00945C90"/>
    <w:rsid w:val="009472B3"/>
    <w:rsid w:val="00947DFA"/>
    <w:rsid w:val="00947EC1"/>
    <w:rsid w:val="00947FCE"/>
    <w:rsid w:val="009506FC"/>
    <w:rsid w:val="00950968"/>
    <w:rsid w:val="0095104C"/>
    <w:rsid w:val="0095135C"/>
    <w:rsid w:val="00951472"/>
    <w:rsid w:val="0095272C"/>
    <w:rsid w:val="009530FB"/>
    <w:rsid w:val="009543AB"/>
    <w:rsid w:val="0095464C"/>
    <w:rsid w:val="0095487E"/>
    <w:rsid w:val="00954CCB"/>
    <w:rsid w:val="00955114"/>
    <w:rsid w:val="0095525A"/>
    <w:rsid w:val="00955654"/>
    <w:rsid w:val="00955793"/>
    <w:rsid w:val="009560B5"/>
    <w:rsid w:val="00957965"/>
    <w:rsid w:val="0096081F"/>
    <w:rsid w:val="00960BE8"/>
    <w:rsid w:val="009617D9"/>
    <w:rsid w:val="00961CD1"/>
    <w:rsid w:val="0096293F"/>
    <w:rsid w:val="009629DB"/>
    <w:rsid w:val="00963484"/>
    <w:rsid w:val="00963B2F"/>
    <w:rsid w:val="009641DF"/>
    <w:rsid w:val="009643B9"/>
    <w:rsid w:val="00964D19"/>
    <w:rsid w:val="00964E6C"/>
    <w:rsid w:val="009659D2"/>
    <w:rsid w:val="00965B6F"/>
    <w:rsid w:val="009664A3"/>
    <w:rsid w:val="009666FA"/>
    <w:rsid w:val="009678AE"/>
    <w:rsid w:val="00971637"/>
    <w:rsid w:val="00972AFE"/>
    <w:rsid w:val="00972B61"/>
    <w:rsid w:val="009738A3"/>
    <w:rsid w:val="00974ACD"/>
    <w:rsid w:val="00974DCE"/>
    <w:rsid w:val="00975C98"/>
    <w:rsid w:val="009766D3"/>
    <w:rsid w:val="009769ED"/>
    <w:rsid w:val="00977384"/>
    <w:rsid w:val="00977618"/>
    <w:rsid w:val="00977961"/>
    <w:rsid w:val="00977B7F"/>
    <w:rsid w:val="00980627"/>
    <w:rsid w:val="00980997"/>
    <w:rsid w:val="00981144"/>
    <w:rsid w:val="00981209"/>
    <w:rsid w:val="00981653"/>
    <w:rsid w:val="00981E3B"/>
    <w:rsid w:val="00982704"/>
    <w:rsid w:val="00983252"/>
    <w:rsid w:val="009838B3"/>
    <w:rsid w:val="00983927"/>
    <w:rsid w:val="00983A4A"/>
    <w:rsid w:val="00983AA5"/>
    <w:rsid w:val="00983BEC"/>
    <w:rsid w:val="00984251"/>
    <w:rsid w:val="009844E8"/>
    <w:rsid w:val="009849C5"/>
    <w:rsid w:val="009849FD"/>
    <w:rsid w:val="00985492"/>
    <w:rsid w:val="00985BEB"/>
    <w:rsid w:val="00985F22"/>
    <w:rsid w:val="00986398"/>
    <w:rsid w:val="009865E9"/>
    <w:rsid w:val="00986BBE"/>
    <w:rsid w:val="00986F33"/>
    <w:rsid w:val="009871BE"/>
    <w:rsid w:val="00987346"/>
    <w:rsid w:val="00987425"/>
    <w:rsid w:val="00987AD7"/>
    <w:rsid w:val="00987D84"/>
    <w:rsid w:val="00987E10"/>
    <w:rsid w:val="00990727"/>
    <w:rsid w:val="00990EDA"/>
    <w:rsid w:val="00991320"/>
    <w:rsid w:val="0099149B"/>
    <w:rsid w:val="009938EA"/>
    <w:rsid w:val="00993F52"/>
    <w:rsid w:val="00994B5A"/>
    <w:rsid w:val="00995677"/>
    <w:rsid w:val="009958D2"/>
    <w:rsid w:val="0099632A"/>
    <w:rsid w:val="00996900"/>
    <w:rsid w:val="00996FD0"/>
    <w:rsid w:val="0099768B"/>
    <w:rsid w:val="00997765"/>
    <w:rsid w:val="009A0451"/>
    <w:rsid w:val="009A0943"/>
    <w:rsid w:val="009A1AFD"/>
    <w:rsid w:val="009A1DA8"/>
    <w:rsid w:val="009A3969"/>
    <w:rsid w:val="009A3F34"/>
    <w:rsid w:val="009A45F8"/>
    <w:rsid w:val="009A490A"/>
    <w:rsid w:val="009A5497"/>
    <w:rsid w:val="009A559B"/>
    <w:rsid w:val="009A5C94"/>
    <w:rsid w:val="009A6709"/>
    <w:rsid w:val="009A72CC"/>
    <w:rsid w:val="009A763F"/>
    <w:rsid w:val="009A7B8C"/>
    <w:rsid w:val="009B18D0"/>
    <w:rsid w:val="009B35E9"/>
    <w:rsid w:val="009B3773"/>
    <w:rsid w:val="009B3D89"/>
    <w:rsid w:val="009B4511"/>
    <w:rsid w:val="009B4F44"/>
    <w:rsid w:val="009B6110"/>
    <w:rsid w:val="009B6954"/>
    <w:rsid w:val="009B697C"/>
    <w:rsid w:val="009B6C5B"/>
    <w:rsid w:val="009B6CE8"/>
    <w:rsid w:val="009B6D35"/>
    <w:rsid w:val="009B6F17"/>
    <w:rsid w:val="009B7C7F"/>
    <w:rsid w:val="009B7E87"/>
    <w:rsid w:val="009C10D6"/>
    <w:rsid w:val="009C139D"/>
    <w:rsid w:val="009C1EE9"/>
    <w:rsid w:val="009C24AF"/>
    <w:rsid w:val="009C28EA"/>
    <w:rsid w:val="009C291F"/>
    <w:rsid w:val="009C346D"/>
    <w:rsid w:val="009C37C9"/>
    <w:rsid w:val="009C4035"/>
    <w:rsid w:val="009C463A"/>
    <w:rsid w:val="009C54E9"/>
    <w:rsid w:val="009C5641"/>
    <w:rsid w:val="009C6162"/>
    <w:rsid w:val="009C6740"/>
    <w:rsid w:val="009C67AC"/>
    <w:rsid w:val="009C6A8A"/>
    <w:rsid w:val="009C7A6D"/>
    <w:rsid w:val="009C7BCA"/>
    <w:rsid w:val="009D0A5C"/>
    <w:rsid w:val="009D0A8B"/>
    <w:rsid w:val="009D0B04"/>
    <w:rsid w:val="009D2579"/>
    <w:rsid w:val="009D3C34"/>
    <w:rsid w:val="009D3D91"/>
    <w:rsid w:val="009D3ED5"/>
    <w:rsid w:val="009D4976"/>
    <w:rsid w:val="009D4F7E"/>
    <w:rsid w:val="009D5A44"/>
    <w:rsid w:val="009D5CF0"/>
    <w:rsid w:val="009D608B"/>
    <w:rsid w:val="009D6AE2"/>
    <w:rsid w:val="009D6FFD"/>
    <w:rsid w:val="009E0355"/>
    <w:rsid w:val="009E1139"/>
    <w:rsid w:val="009E1513"/>
    <w:rsid w:val="009E1B94"/>
    <w:rsid w:val="009E1E4D"/>
    <w:rsid w:val="009E2ACE"/>
    <w:rsid w:val="009E2DD1"/>
    <w:rsid w:val="009E3672"/>
    <w:rsid w:val="009E3A00"/>
    <w:rsid w:val="009E3B27"/>
    <w:rsid w:val="009E458B"/>
    <w:rsid w:val="009E59FD"/>
    <w:rsid w:val="009E6C7E"/>
    <w:rsid w:val="009E79C0"/>
    <w:rsid w:val="009E7B64"/>
    <w:rsid w:val="009E7D3F"/>
    <w:rsid w:val="009F005F"/>
    <w:rsid w:val="009F0FDE"/>
    <w:rsid w:val="009F199A"/>
    <w:rsid w:val="009F1A04"/>
    <w:rsid w:val="009F2414"/>
    <w:rsid w:val="009F33DA"/>
    <w:rsid w:val="009F3713"/>
    <w:rsid w:val="009F3E1E"/>
    <w:rsid w:val="009F3EB7"/>
    <w:rsid w:val="009F483E"/>
    <w:rsid w:val="009F5654"/>
    <w:rsid w:val="009F583F"/>
    <w:rsid w:val="009F5EFA"/>
    <w:rsid w:val="009F613D"/>
    <w:rsid w:val="009F6A42"/>
    <w:rsid w:val="009F75BF"/>
    <w:rsid w:val="009F7EC9"/>
    <w:rsid w:val="00A00563"/>
    <w:rsid w:val="00A011F3"/>
    <w:rsid w:val="00A01781"/>
    <w:rsid w:val="00A025EF"/>
    <w:rsid w:val="00A030B3"/>
    <w:rsid w:val="00A03713"/>
    <w:rsid w:val="00A0390D"/>
    <w:rsid w:val="00A04050"/>
    <w:rsid w:val="00A05BFC"/>
    <w:rsid w:val="00A05F47"/>
    <w:rsid w:val="00A0686F"/>
    <w:rsid w:val="00A07130"/>
    <w:rsid w:val="00A0786E"/>
    <w:rsid w:val="00A07DCF"/>
    <w:rsid w:val="00A1026E"/>
    <w:rsid w:val="00A1052D"/>
    <w:rsid w:val="00A1064A"/>
    <w:rsid w:val="00A10BB3"/>
    <w:rsid w:val="00A11FFB"/>
    <w:rsid w:val="00A12028"/>
    <w:rsid w:val="00A1223D"/>
    <w:rsid w:val="00A12A04"/>
    <w:rsid w:val="00A130D2"/>
    <w:rsid w:val="00A131CC"/>
    <w:rsid w:val="00A1338D"/>
    <w:rsid w:val="00A151E1"/>
    <w:rsid w:val="00A15302"/>
    <w:rsid w:val="00A1712E"/>
    <w:rsid w:val="00A20047"/>
    <w:rsid w:val="00A22180"/>
    <w:rsid w:val="00A23598"/>
    <w:rsid w:val="00A2392D"/>
    <w:rsid w:val="00A23B11"/>
    <w:rsid w:val="00A23B2D"/>
    <w:rsid w:val="00A23F83"/>
    <w:rsid w:val="00A24A33"/>
    <w:rsid w:val="00A24D67"/>
    <w:rsid w:val="00A2555B"/>
    <w:rsid w:val="00A26115"/>
    <w:rsid w:val="00A266B2"/>
    <w:rsid w:val="00A26FFD"/>
    <w:rsid w:val="00A276DA"/>
    <w:rsid w:val="00A2794B"/>
    <w:rsid w:val="00A307EE"/>
    <w:rsid w:val="00A3089B"/>
    <w:rsid w:val="00A308F9"/>
    <w:rsid w:val="00A30990"/>
    <w:rsid w:val="00A318A9"/>
    <w:rsid w:val="00A31B3C"/>
    <w:rsid w:val="00A31B4A"/>
    <w:rsid w:val="00A3241D"/>
    <w:rsid w:val="00A33D6F"/>
    <w:rsid w:val="00A34934"/>
    <w:rsid w:val="00A34BA5"/>
    <w:rsid w:val="00A35F30"/>
    <w:rsid w:val="00A36D00"/>
    <w:rsid w:val="00A36E73"/>
    <w:rsid w:val="00A375A5"/>
    <w:rsid w:val="00A378A8"/>
    <w:rsid w:val="00A37B39"/>
    <w:rsid w:val="00A40A9D"/>
    <w:rsid w:val="00A40B4B"/>
    <w:rsid w:val="00A40B7C"/>
    <w:rsid w:val="00A415BB"/>
    <w:rsid w:val="00A41A8D"/>
    <w:rsid w:val="00A41B7C"/>
    <w:rsid w:val="00A41DB0"/>
    <w:rsid w:val="00A426C1"/>
    <w:rsid w:val="00A4270C"/>
    <w:rsid w:val="00A442C8"/>
    <w:rsid w:val="00A4436F"/>
    <w:rsid w:val="00A45DA5"/>
    <w:rsid w:val="00A46864"/>
    <w:rsid w:val="00A469E4"/>
    <w:rsid w:val="00A47340"/>
    <w:rsid w:val="00A4742A"/>
    <w:rsid w:val="00A4772E"/>
    <w:rsid w:val="00A47A9E"/>
    <w:rsid w:val="00A47D11"/>
    <w:rsid w:val="00A51343"/>
    <w:rsid w:val="00A51C8E"/>
    <w:rsid w:val="00A51FB4"/>
    <w:rsid w:val="00A52B06"/>
    <w:rsid w:val="00A533B0"/>
    <w:rsid w:val="00A53B2C"/>
    <w:rsid w:val="00A541A5"/>
    <w:rsid w:val="00A54AB1"/>
    <w:rsid w:val="00A54E5A"/>
    <w:rsid w:val="00A551F9"/>
    <w:rsid w:val="00A55269"/>
    <w:rsid w:val="00A55A70"/>
    <w:rsid w:val="00A55C87"/>
    <w:rsid w:val="00A565A4"/>
    <w:rsid w:val="00A57350"/>
    <w:rsid w:val="00A57E69"/>
    <w:rsid w:val="00A603B2"/>
    <w:rsid w:val="00A60432"/>
    <w:rsid w:val="00A604D4"/>
    <w:rsid w:val="00A60C41"/>
    <w:rsid w:val="00A60DE2"/>
    <w:rsid w:val="00A619D9"/>
    <w:rsid w:val="00A61F2C"/>
    <w:rsid w:val="00A6255C"/>
    <w:rsid w:val="00A62786"/>
    <w:rsid w:val="00A62B19"/>
    <w:rsid w:val="00A62ED2"/>
    <w:rsid w:val="00A634A7"/>
    <w:rsid w:val="00A64342"/>
    <w:rsid w:val="00A653D9"/>
    <w:rsid w:val="00A6552E"/>
    <w:rsid w:val="00A6600E"/>
    <w:rsid w:val="00A66A0D"/>
    <w:rsid w:val="00A66E9E"/>
    <w:rsid w:val="00A67665"/>
    <w:rsid w:val="00A679D4"/>
    <w:rsid w:val="00A67A5B"/>
    <w:rsid w:val="00A70113"/>
    <w:rsid w:val="00A70120"/>
    <w:rsid w:val="00A7129C"/>
    <w:rsid w:val="00A71658"/>
    <w:rsid w:val="00A71D63"/>
    <w:rsid w:val="00A72FCE"/>
    <w:rsid w:val="00A7307A"/>
    <w:rsid w:val="00A73080"/>
    <w:rsid w:val="00A736FB"/>
    <w:rsid w:val="00A73F4D"/>
    <w:rsid w:val="00A741D3"/>
    <w:rsid w:val="00A74661"/>
    <w:rsid w:val="00A7467D"/>
    <w:rsid w:val="00A74720"/>
    <w:rsid w:val="00A74E73"/>
    <w:rsid w:val="00A7536F"/>
    <w:rsid w:val="00A75393"/>
    <w:rsid w:val="00A75CA2"/>
    <w:rsid w:val="00A76104"/>
    <w:rsid w:val="00A774C8"/>
    <w:rsid w:val="00A774EA"/>
    <w:rsid w:val="00A777E3"/>
    <w:rsid w:val="00A81080"/>
    <w:rsid w:val="00A814CE"/>
    <w:rsid w:val="00A828A1"/>
    <w:rsid w:val="00A831E9"/>
    <w:rsid w:val="00A8363A"/>
    <w:rsid w:val="00A83837"/>
    <w:rsid w:val="00A83AEA"/>
    <w:rsid w:val="00A83EA4"/>
    <w:rsid w:val="00A84552"/>
    <w:rsid w:val="00A84B29"/>
    <w:rsid w:val="00A84E62"/>
    <w:rsid w:val="00A84F3B"/>
    <w:rsid w:val="00A84FCD"/>
    <w:rsid w:val="00A852F7"/>
    <w:rsid w:val="00A8584D"/>
    <w:rsid w:val="00A85D2F"/>
    <w:rsid w:val="00A866DC"/>
    <w:rsid w:val="00A86E69"/>
    <w:rsid w:val="00A87807"/>
    <w:rsid w:val="00A909B6"/>
    <w:rsid w:val="00A90D5A"/>
    <w:rsid w:val="00A91104"/>
    <w:rsid w:val="00A911BB"/>
    <w:rsid w:val="00A911CE"/>
    <w:rsid w:val="00A9149D"/>
    <w:rsid w:val="00A9187A"/>
    <w:rsid w:val="00A91F4A"/>
    <w:rsid w:val="00A929ED"/>
    <w:rsid w:val="00A92B64"/>
    <w:rsid w:val="00A92DE6"/>
    <w:rsid w:val="00A9319D"/>
    <w:rsid w:val="00A93BA6"/>
    <w:rsid w:val="00A9445C"/>
    <w:rsid w:val="00A946F4"/>
    <w:rsid w:val="00A94877"/>
    <w:rsid w:val="00A96813"/>
    <w:rsid w:val="00A9694A"/>
    <w:rsid w:val="00A96B40"/>
    <w:rsid w:val="00A96D23"/>
    <w:rsid w:val="00A97048"/>
    <w:rsid w:val="00A9741A"/>
    <w:rsid w:val="00A97436"/>
    <w:rsid w:val="00A977C0"/>
    <w:rsid w:val="00A97889"/>
    <w:rsid w:val="00AA01AB"/>
    <w:rsid w:val="00AA0EA1"/>
    <w:rsid w:val="00AA1884"/>
    <w:rsid w:val="00AA22FE"/>
    <w:rsid w:val="00AA31EB"/>
    <w:rsid w:val="00AA3C81"/>
    <w:rsid w:val="00AA40B8"/>
    <w:rsid w:val="00AA6538"/>
    <w:rsid w:val="00AA6D2B"/>
    <w:rsid w:val="00AA76C2"/>
    <w:rsid w:val="00AA7776"/>
    <w:rsid w:val="00AB251C"/>
    <w:rsid w:val="00AB2796"/>
    <w:rsid w:val="00AB3002"/>
    <w:rsid w:val="00AB374D"/>
    <w:rsid w:val="00AB3FCC"/>
    <w:rsid w:val="00AB4113"/>
    <w:rsid w:val="00AB483F"/>
    <w:rsid w:val="00AB603E"/>
    <w:rsid w:val="00AB605D"/>
    <w:rsid w:val="00AB641D"/>
    <w:rsid w:val="00AB6EB4"/>
    <w:rsid w:val="00AB79FB"/>
    <w:rsid w:val="00AC0122"/>
    <w:rsid w:val="00AC0552"/>
    <w:rsid w:val="00AC057D"/>
    <w:rsid w:val="00AC13AF"/>
    <w:rsid w:val="00AC2116"/>
    <w:rsid w:val="00AC21CE"/>
    <w:rsid w:val="00AC2A6A"/>
    <w:rsid w:val="00AC35BF"/>
    <w:rsid w:val="00AC3F0D"/>
    <w:rsid w:val="00AC42FC"/>
    <w:rsid w:val="00AC4F6D"/>
    <w:rsid w:val="00AC63BE"/>
    <w:rsid w:val="00AC6908"/>
    <w:rsid w:val="00AC6E4F"/>
    <w:rsid w:val="00AC702F"/>
    <w:rsid w:val="00AC7622"/>
    <w:rsid w:val="00AC777F"/>
    <w:rsid w:val="00AC7AD4"/>
    <w:rsid w:val="00AD0AE9"/>
    <w:rsid w:val="00AD110E"/>
    <w:rsid w:val="00AD212B"/>
    <w:rsid w:val="00AD2B38"/>
    <w:rsid w:val="00AD3383"/>
    <w:rsid w:val="00AD338F"/>
    <w:rsid w:val="00AD352B"/>
    <w:rsid w:val="00AD38AF"/>
    <w:rsid w:val="00AD443B"/>
    <w:rsid w:val="00AD4B74"/>
    <w:rsid w:val="00AD6492"/>
    <w:rsid w:val="00AD6A26"/>
    <w:rsid w:val="00AD793D"/>
    <w:rsid w:val="00AE03AA"/>
    <w:rsid w:val="00AE0752"/>
    <w:rsid w:val="00AE0795"/>
    <w:rsid w:val="00AE1024"/>
    <w:rsid w:val="00AE2093"/>
    <w:rsid w:val="00AE26E3"/>
    <w:rsid w:val="00AE2896"/>
    <w:rsid w:val="00AE3659"/>
    <w:rsid w:val="00AE3E40"/>
    <w:rsid w:val="00AE3F57"/>
    <w:rsid w:val="00AE3F83"/>
    <w:rsid w:val="00AE43CA"/>
    <w:rsid w:val="00AE53DB"/>
    <w:rsid w:val="00AE54D8"/>
    <w:rsid w:val="00AE56F4"/>
    <w:rsid w:val="00AE5F6D"/>
    <w:rsid w:val="00AE67A4"/>
    <w:rsid w:val="00AE7AA0"/>
    <w:rsid w:val="00AF022F"/>
    <w:rsid w:val="00AF0986"/>
    <w:rsid w:val="00AF0BDF"/>
    <w:rsid w:val="00AF0FE7"/>
    <w:rsid w:val="00AF147B"/>
    <w:rsid w:val="00AF18BB"/>
    <w:rsid w:val="00AF1B01"/>
    <w:rsid w:val="00AF1E89"/>
    <w:rsid w:val="00AF1EBA"/>
    <w:rsid w:val="00AF40E5"/>
    <w:rsid w:val="00AF4631"/>
    <w:rsid w:val="00AF4945"/>
    <w:rsid w:val="00AF5567"/>
    <w:rsid w:val="00AF6C6E"/>
    <w:rsid w:val="00AF7238"/>
    <w:rsid w:val="00AF732F"/>
    <w:rsid w:val="00AF7367"/>
    <w:rsid w:val="00B0092B"/>
    <w:rsid w:val="00B00C4C"/>
    <w:rsid w:val="00B00C9C"/>
    <w:rsid w:val="00B011C0"/>
    <w:rsid w:val="00B022C3"/>
    <w:rsid w:val="00B022CF"/>
    <w:rsid w:val="00B028F5"/>
    <w:rsid w:val="00B02B24"/>
    <w:rsid w:val="00B02BB2"/>
    <w:rsid w:val="00B02C13"/>
    <w:rsid w:val="00B03926"/>
    <w:rsid w:val="00B04497"/>
    <w:rsid w:val="00B05253"/>
    <w:rsid w:val="00B06A0D"/>
    <w:rsid w:val="00B06EE8"/>
    <w:rsid w:val="00B103B4"/>
    <w:rsid w:val="00B10465"/>
    <w:rsid w:val="00B10A42"/>
    <w:rsid w:val="00B10B51"/>
    <w:rsid w:val="00B10E70"/>
    <w:rsid w:val="00B1125F"/>
    <w:rsid w:val="00B11260"/>
    <w:rsid w:val="00B1186A"/>
    <w:rsid w:val="00B11AFC"/>
    <w:rsid w:val="00B12999"/>
    <w:rsid w:val="00B144F3"/>
    <w:rsid w:val="00B145E8"/>
    <w:rsid w:val="00B14931"/>
    <w:rsid w:val="00B162FB"/>
    <w:rsid w:val="00B166E2"/>
    <w:rsid w:val="00B17002"/>
    <w:rsid w:val="00B205C4"/>
    <w:rsid w:val="00B20F53"/>
    <w:rsid w:val="00B21236"/>
    <w:rsid w:val="00B2159F"/>
    <w:rsid w:val="00B2165B"/>
    <w:rsid w:val="00B225CB"/>
    <w:rsid w:val="00B22818"/>
    <w:rsid w:val="00B2292F"/>
    <w:rsid w:val="00B23D60"/>
    <w:rsid w:val="00B23E3E"/>
    <w:rsid w:val="00B246ED"/>
    <w:rsid w:val="00B253E1"/>
    <w:rsid w:val="00B2548C"/>
    <w:rsid w:val="00B25ED5"/>
    <w:rsid w:val="00B263DE"/>
    <w:rsid w:val="00B2773F"/>
    <w:rsid w:val="00B27EEC"/>
    <w:rsid w:val="00B3016F"/>
    <w:rsid w:val="00B308E2"/>
    <w:rsid w:val="00B30982"/>
    <w:rsid w:val="00B309D0"/>
    <w:rsid w:val="00B30EFA"/>
    <w:rsid w:val="00B313F3"/>
    <w:rsid w:val="00B314EE"/>
    <w:rsid w:val="00B31888"/>
    <w:rsid w:val="00B31AE0"/>
    <w:rsid w:val="00B322B2"/>
    <w:rsid w:val="00B3268E"/>
    <w:rsid w:val="00B3296E"/>
    <w:rsid w:val="00B32A4B"/>
    <w:rsid w:val="00B3335B"/>
    <w:rsid w:val="00B33BDF"/>
    <w:rsid w:val="00B3484F"/>
    <w:rsid w:val="00B34AB1"/>
    <w:rsid w:val="00B355A9"/>
    <w:rsid w:val="00B35BC6"/>
    <w:rsid w:val="00B35C08"/>
    <w:rsid w:val="00B35C15"/>
    <w:rsid w:val="00B36788"/>
    <w:rsid w:val="00B37C28"/>
    <w:rsid w:val="00B4015D"/>
    <w:rsid w:val="00B40217"/>
    <w:rsid w:val="00B414D7"/>
    <w:rsid w:val="00B41EB9"/>
    <w:rsid w:val="00B4212A"/>
    <w:rsid w:val="00B4294C"/>
    <w:rsid w:val="00B42A83"/>
    <w:rsid w:val="00B42EEA"/>
    <w:rsid w:val="00B43458"/>
    <w:rsid w:val="00B43847"/>
    <w:rsid w:val="00B445FD"/>
    <w:rsid w:val="00B44B87"/>
    <w:rsid w:val="00B44E0D"/>
    <w:rsid w:val="00B45047"/>
    <w:rsid w:val="00B450AD"/>
    <w:rsid w:val="00B45566"/>
    <w:rsid w:val="00B45D42"/>
    <w:rsid w:val="00B45ECA"/>
    <w:rsid w:val="00B46FB5"/>
    <w:rsid w:val="00B47210"/>
    <w:rsid w:val="00B473E2"/>
    <w:rsid w:val="00B47503"/>
    <w:rsid w:val="00B47B44"/>
    <w:rsid w:val="00B47EC9"/>
    <w:rsid w:val="00B5084E"/>
    <w:rsid w:val="00B5214D"/>
    <w:rsid w:val="00B5228D"/>
    <w:rsid w:val="00B52D7B"/>
    <w:rsid w:val="00B52F87"/>
    <w:rsid w:val="00B53D2E"/>
    <w:rsid w:val="00B54022"/>
    <w:rsid w:val="00B5453B"/>
    <w:rsid w:val="00B552FA"/>
    <w:rsid w:val="00B556AE"/>
    <w:rsid w:val="00B57431"/>
    <w:rsid w:val="00B57CB5"/>
    <w:rsid w:val="00B60473"/>
    <w:rsid w:val="00B616BB"/>
    <w:rsid w:val="00B6176C"/>
    <w:rsid w:val="00B61C60"/>
    <w:rsid w:val="00B621B1"/>
    <w:rsid w:val="00B62E0E"/>
    <w:rsid w:val="00B63185"/>
    <w:rsid w:val="00B633D4"/>
    <w:rsid w:val="00B637B0"/>
    <w:rsid w:val="00B64ADB"/>
    <w:rsid w:val="00B6543D"/>
    <w:rsid w:val="00B65A28"/>
    <w:rsid w:val="00B65A87"/>
    <w:rsid w:val="00B65E2E"/>
    <w:rsid w:val="00B66E10"/>
    <w:rsid w:val="00B67143"/>
    <w:rsid w:val="00B67752"/>
    <w:rsid w:val="00B67935"/>
    <w:rsid w:val="00B67F39"/>
    <w:rsid w:val="00B7083D"/>
    <w:rsid w:val="00B70858"/>
    <w:rsid w:val="00B711CA"/>
    <w:rsid w:val="00B71869"/>
    <w:rsid w:val="00B71C27"/>
    <w:rsid w:val="00B722A3"/>
    <w:rsid w:val="00B722BA"/>
    <w:rsid w:val="00B7414E"/>
    <w:rsid w:val="00B74152"/>
    <w:rsid w:val="00B74367"/>
    <w:rsid w:val="00B74709"/>
    <w:rsid w:val="00B74944"/>
    <w:rsid w:val="00B7527A"/>
    <w:rsid w:val="00B76038"/>
    <w:rsid w:val="00B76288"/>
    <w:rsid w:val="00B767B5"/>
    <w:rsid w:val="00B76816"/>
    <w:rsid w:val="00B76923"/>
    <w:rsid w:val="00B81E8D"/>
    <w:rsid w:val="00B824FD"/>
    <w:rsid w:val="00B8397E"/>
    <w:rsid w:val="00B83D6E"/>
    <w:rsid w:val="00B84D55"/>
    <w:rsid w:val="00B852C1"/>
    <w:rsid w:val="00B8561D"/>
    <w:rsid w:val="00B85BA6"/>
    <w:rsid w:val="00B863CB"/>
    <w:rsid w:val="00B86559"/>
    <w:rsid w:val="00B873ED"/>
    <w:rsid w:val="00B90DD4"/>
    <w:rsid w:val="00B91315"/>
    <w:rsid w:val="00B932C7"/>
    <w:rsid w:val="00B93923"/>
    <w:rsid w:val="00B9426D"/>
    <w:rsid w:val="00B947F2"/>
    <w:rsid w:val="00B961A4"/>
    <w:rsid w:val="00B968A1"/>
    <w:rsid w:val="00B96A37"/>
    <w:rsid w:val="00B972C1"/>
    <w:rsid w:val="00B97E2E"/>
    <w:rsid w:val="00BA0AFB"/>
    <w:rsid w:val="00BA0F9B"/>
    <w:rsid w:val="00BA122C"/>
    <w:rsid w:val="00BA18C4"/>
    <w:rsid w:val="00BA1FD1"/>
    <w:rsid w:val="00BA2175"/>
    <w:rsid w:val="00BA3499"/>
    <w:rsid w:val="00BA4EAF"/>
    <w:rsid w:val="00BA4F34"/>
    <w:rsid w:val="00BA4F7E"/>
    <w:rsid w:val="00BA51F4"/>
    <w:rsid w:val="00BA5903"/>
    <w:rsid w:val="00BA6909"/>
    <w:rsid w:val="00BA69C9"/>
    <w:rsid w:val="00BA6B2D"/>
    <w:rsid w:val="00BA745B"/>
    <w:rsid w:val="00BA7769"/>
    <w:rsid w:val="00BA78C6"/>
    <w:rsid w:val="00BA7A04"/>
    <w:rsid w:val="00BA7B3D"/>
    <w:rsid w:val="00BB009A"/>
    <w:rsid w:val="00BB0711"/>
    <w:rsid w:val="00BB10DD"/>
    <w:rsid w:val="00BB1BA7"/>
    <w:rsid w:val="00BB1D20"/>
    <w:rsid w:val="00BB2F7E"/>
    <w:rsid w:val="00BB4CDC"/>
    <w:rsid w:val="00BB5155"/>
    <w:rsid w:val="00BB5324"/>
    <w:rsid w:val="00BB62E1"/>
    <w:rsid w:val="00BB69A7"/>
    <w:rsid w:val="00BB6DB4"/>
    <w:rsid w:val="00BB6DEA"/>
    <w:rsid w:val="00BB7259"/>
    <w:rsid w:val="00BB7399"/>
    <w:rsid w:val="00BB7695"/>
    <w:rsid w:val="00BB77E1"/>
    <w:rsid w:val="00BB798B"/>
    <w:rsid w:val="00BB7BBE"/>
    <w:rsid w:val="00BB7DCF"/>
    <w:rsid w:val="00BC0303"/>
    <w:rsid w:val="00BC0E70"/>
    <w:rsid w:val="00BC0EC5"/>
    <w:rsid w:val="00BC1856"/>
    <w:rsid w:val="00BC1C18"/>
    <w:rsid w:val="00BC227B"/>
    <w:rsid w:val="00BC324C"/>
    <w:rsid w:val="00BC341E"/>
    <w:rsid w:val="00BC38C0"/>
    <w:rsid w:val="00BC3B6D"/>
    <w:rsid w:val="00BC5557"/>
    <w:rsid w:val="00BC59FD"/>
    <w:rsid w:val="00BC694D"/>
    <w:rsid w:val="00BC6E00"/>
    <w:rsid w:val="00BC75EF"/>
    <w:rsid w:val="00BC7DBF"/>
    <w:rsid w:val="00BD0238"/>
    <w:rsid w:val="00BD048E"/>
    <w:rsid w:val="00BD0497"/>
    <w:rsid w:val="00BD1CA3"/>
    <w:rsid w:val="00BD2105"/>
    <w:rsid w:val="00BD437C"/>
    <w:rsid w:val="00BD470D"/>
    <w:rsid w:val="00BD5454"/>
    <w:rsid w:val="00BE079B"/>
    <w:rsid w:val="00BE1B0E"/>
    <w:rsid w:val="00BE200D"/>
    <w:rsid w:val="00BE257B"/>
    <w:rsid w:val="00BE373D"/>
    <w:rsid w:val="00BE413D"/>
    <w:rsid w:val="00BE4A25"/>
    <w:rsid w:val="00BE4C8F"/>
    <w:rsid w:val="00BE4E46"/>
    <w:rsid w:val="00BE4EC6"/>
    <w:rsid w:val="00BE573F"/>
    <w:rsid w:val="00BE5E22"/>
    <w:rsid w:val="00BE6FD4"/>
    <w:rsid w:val="00BF0EAF"/>
    <w:rsid w:val="00BF1076"/>
    <w:rsid w:val="00BF12E6"/>
    <w:rsid w:val="00BF1316"/>
    <w:rsid w:val="00BF1A5D"/>
    <w:rsid w:val="00BF1C3F"/>
    <w:rsid w:val="00BF1F23"/>
    <w:rsid w:val="00BF254F"/>
    <w:rsid w:val="00BF3A79"/>
    <w:rsid w:val="00BF3AFA"/>
    <w:rsid w:val="00BF4C5C"/>
    <w:rsid w:val="00BF4E8B"/>
    <w:rsid w:val="00BF5CBE"/>
    <w:rsid w:val="00BF5DA1"/>
    <w:rsid w:val="00BF612E"/>
    <w:rsid w:val="00BF62AC"/>
    <w:rsid w:val="00BF63D8"/>
    <w:rsid w:val="00BF641D"/>
    <w:rsid w:val="00BF6671"/>
    <w:rsid w:val="00BF6A75"/>
    <w:rsid w:val="00BF7C0B"/>
    <w:rsid w:val="00C000A8"/>
    <w:rsid w:val="00C0144B"/>
    <w:rsid w:val="00C01CA4"/>
    <w:rsid w:val="00C0275B"/>
    <w:rsid w:val="00C02F6D"/>
    <w:rsid w:val="00C03DF5"/>
    <w:rsid w:val="00C03F1A"/>
    <w:rsid w:val="00C04035"/>
    <w:rsid w:val="00C049A7"/>
    <w:rsid w:val="00C053A3"/>
    <w:rsid w:val="00C0660F"/>
    <w:rsid w:val="00C0681E"/>
    <w:rsid w:val="00C06F27"/>
    <w:rsid w:val="00C07436"/>
    <w:rsid w:val="00C107B4"/>
    <w:rsid w:val="00C10E7C"/>
    <w:rsid w:val="00C11038"/>
    <w:rsid w:val="00C1142E"/>
    <w:rsid w:val="00C11E28"/>
    <w:rsid w:val="00C12F9F"/>
    <w:rsid w:val="00C13404"/>
    <w:rsid w:val="00C13B06"/>
    <w:rsid w:val="00C13DD2"/>
    <w:rsid w:val="00C1494C"/>
    <w:rsid w:val="00C153BD"/>
    <w:rsid w:val="00C155CD"/>
    <w:rsid w:val="00C15F7B"/>
    <w:rsid w:val="00C16947"/>
    <w:rsid w:val="00C16C66"/>
    <w:rsid w:val="00C170A5"/>
    <w:rsid w:val="00C1730B"/>
    <w:rsid w:val="00C1791C"/>
    <w:rsid w:val="00C17C40"/>
    <w:rsid w:val="00C20088"/>
    <w:rsid w:val="00C208D4"/>
    <w:rsid w:val="00C20C32"/>
    <w:rsid w:val="00C20EE2"/>
    <w:rsid w:val="00C214A3"/>
    <w:rsid w:val="00C21BAE"/>
    <w:rsid w:val="00C21C93"/>
    <w:rsid w:val="00C238AC"/>
    <w:rsid w:val="00C24010"/>
    <w:rsid w:val="00C241D5"/>
    <w:rsid w:val="00C24257"/>
    <w:rsid w:val="00C24566"/>
    <w:rsid w:val="00C251FA"/>
    <w:rsid w:val="00C25281"/>
    <w:rsid w:val="00C255F0"/>
    <w:rsid w:val="00C25710"/>
    <w:rsid w:val="00C26114"/>
    <w:rsid w:val="00C262D6"/>
    <w:rsid w:val="00C2646B"/>
    <w:rsid w:val="00C26C21"/>
    <w:rsid w:val="00C26F52"/>
    <w:rsid w:val="00C27A0B"/>
    <w:rsid w:val="00C27F13"/>
    <w:rsid w:val="00C30870"/>
    <w:rsid w:val="00C30C18"/>
    <w:rsid w:val="00C30CB9"/>
    <w:rsid w:val="00C30E13"/>
    <w:rsid w:val="00C31008"/>
    <w:rsid w:val="00C311AC"/>
    <w:rsid w:val="00C31A3C"/>
    <w:rsid w:val="00C32300"/>
    <w:rsid w:val="00C3252C"/>
    <w:rsid w:val="00C32582"/>
    <w:rsid w:val="00C3259C"/>
    <w:rsid w:val="00C32777"/>
    <w:rsid w:val="00C328C2"/>
    <w:rsid w:val="00C32ADE"/>
    <w:rsid w:val="00C32B7D"/>
    <w:rsid w:val="00C33637"/>
    <w:rsid w:val="00C337C0"/>
    <w:rsid w:val="00C362B7"/>
    <w:rsid w:val="00C37365"/>
    <w:rsid w:val="00C406A9"/>
    <w:rsid w:val="00C416DC"/>
    <w:rsid w:val="00C426AB"/>
    <w:rsid w:val="00C428AB"/>
    <w:rsid w:val="00C42B1B"/>
    <w:rsid w:val="00C42C2D"/>
    <w:rsid w:val="00C42CFB"/>
    <w:rsid w:val="00C430C2"/>
    <w:rsid w:val="00C4394F"/>
    <w:rsid w:val="00C441D1"/>
    <w:rsid w:val="00C462CF"/>
    <w:rsid w:val="00C463B4"/>
    <w:rsid w:val="00C465FB"/>
    <w:rsid w:val="00C46633"/>
    <w:rsid w:val="00C46FEE"/>
    <w:rsid w:val="00C475F6"/>
    <w:rsid w:val="00C477A4"/>
    <w:rsid w:val="00C47F77"/>
    <w:rsid w:val="00C50243"/>
    <w:rsid w:val="00C50339"/>
    <w:rsid w:val="00C50EC9"/>
    <w:rsid w:val="00C518B5"/>
    <w:rsid w:val="00C537A6"/>
    <w:rsid w:val="00C53AD8"/>
    <w:rsid w:val="00C53FD5"/>
    <w:rsid w:val="00C54286"/>
    <w:rsid w:val="00C54B9A"/>
    <w:rsid w:val="00C55187"/>
    <w:rsid w:val="00C554D4"/>
    <w:rsid w:val="00C5635B"/>
    <w:rsid w:val="00C56787"/>
    <w:rsid w:val="00C60350"/>
    <w:rsid w:val="00C603A8"/>
    <w:rsid w:val="00C61183"/>
    <w:rsid w:val="00C61F8F"/>
    <w:rsid w:val="00C62DA8"/>
    <w:rsid w:val="00C63EEF"/>
    <w:rsid w:val="00C6460F"/>
    <w:rsid w:val="00C65C64"/>
    <w:rsid w:val="00C664E2"/>
    <w:rsid w:val="00C6710C"/>
    <w:rsid w:val="00C67E5C"/>
    <w:rsid w:val="00C7054E"/>
    <w:rsid w:val="00C70A35"/>
    <w:rsid w:val="00C73C84"/>
    <w:rsid w:val="00C740E2"/>
    <w:rsid w:val="00C742A8"/>
    <w:rsid w:val="00C749BF"/>
    <w:rsid w:val="00C7711E"/>
    <w:rsid w:val="00C77850"/>
    <w:rsid w:val="00C77FA3"/>
    <w:rsid w:val="00C805D2"/>
    <w:rsid w:val="00C80E32"/>
    <w:rsid w:val="00C81014"/>
    <w:rsid w:val="00C818A9"/>
    <w:rsid w:val="00C82AE2"/>
    <w:rsid w:val="00C82E86"/>
    <w:rsid w:val="00C849C1"/>
    <w:rsid w:val="00C84E2F"/>
    <w:rsid w:val="00C854F7"/>
    <w:rsid w:val="00C85928"/>
    <w:rsid w:val="00C85A14"/>
    <w:rsid w:val="00C85DA8"/>
    <w:rsid w:val="00C868D3"/>
    <w:rsid w:val="00C86DE0"/>
    <w:rsid w:val="00C86F0F"/>
    <w:rsid w:val="00C87136"/>
    <w:rsid w:val="00C87984"/>
    <w:rsid w:val="00C87BD2"/>
    <w:rsid w:val="00C87CD9"/>
    <w:rsid w:val="00C9034A"/>
    <w:rsid w:val="00C90E73"/>
    <w:rsid w:val="00C916D4"/>
    <w:rsid w:val="00C91B1B"/>
    <w:rsid w:val="00C920DE"/>
    <w:rsid w:val="00C92A96"/>
    <w:rsid w:val="00C92CD8"/>
    <w:rsid w:val="00C92D86"/>
    <w:rsid w:val="00C93599"/>
    <w:rsid w:val="00C93B9B"/>
    <w:rsid w:val="00C94186"/>
    <w:rsid w:val="00C95CC0"/>
    <w:rsid w:val="00C95D41"/>
    <w:rsid w:val="00C97B09"/>
    <w:rsid w:val="00CA0B5B"/>
    <w:rsid w:val="00CA0D1F"/>
    <w:rsid w:val="00CA13CC"/>
    <w:rsid w:val="00CA2C39"/>
    <w:rsid w:val="00CA367A"/>
    <w:rsid w:val="00CA3CFE"/>
    <w:rsid w:val="00CA4354"/>
    <w:rsid w:val="00CA43D5"/>
    <w:rsid w:val="00CA4ADD"/>
    <w:rsid w:val="00CA5686"/>
    <w:rsid w:val="00CA5B1D"/>
    <w:rsid w:val="00CA7178"/>
    <w:rsid w:val="00CA7415"/>
    <w:rsid w:val="00CB084E"/>
    <w:rsid w:val="00CB0D0D"/>
    <w:rsid w:val="00CB10A2"/>
    <w:rsid w:val="00CB1EF2"/>
    <w:rsid w:val="00CB1FB7"/>
    <w:rsid w:val="00CB223B"/>
    <w:rsid w:val="00CB285D"/>
    <w:rsid w:val="00CB32EF"/>
    <w:rsid w:val="00CB402D"/>
    <w:rsid w:val="00CB6015"/>
    <w:rsid w:val="00CB60AB"/>
    <w:rsid w:val="00CB686B"/>
    <w:rsid w:val="00CB68F9"/>
    <w:rsid w:val="00CB6956"/>
    <w:rsid w:val="00CB7011"/>
    <w:rsid w:val="00CB765F"/>
    <w:rsid w:val="00CB7F5D"/>
    <w:rsid w:val="00CC01D6"/>
    <w:rsid w:val="00CC08CD"/>
    <w:rsid w:val="00CC0910"/>
    <w:rsid w:val="00CC0C3E"/>
    <w:rsid w:val="00CC0EB7"/>
    <w:rsid w:val="00CC132C"/>
    <w:rsid w:val="00CC1E7E"/>
    <w:rsid w:val="00CC21FA"/>
    <w:rsid w:val="00CC2F28"/>
    <w:rsid w:val="00CC348E"/>
    <w:rsid w:val="00CC354A"/>
    <w:rsid w:val="00CC358E"/>
    <w:rsid w:val="00CC3832"/>
    <w:rsid w:val="00CC3AFF"/>
    <w:rsid w:val="00CC3EEF"/>
    <w:rsid w:val="00CC463D"/>
    <w:rsid w:val="00CC5234"/>
    <w:rsid w:val="00CC5CEB"/>
    <w:rsid w:val="00CC603C"/>
    <w:rsid w:val="00CC6C47"/>
    <w:rsid w:val="00CD0C4F"/>
    <w:rsid w:val="00CD1B70"/>
    <w:rsid w:val="00CD1EA6"/>
    <w:rsid w:val="00CD21A8"/>
    <w:rsid w:val="00CD25FA"/>
    <w:rsid w:val="00CD367B"/>
    <w:rsid w:val="00CD36BE"/>
    <w:rsid w:val="00CD4009"/>
    <w:rsid w:val="00CD46C3"/>
    <w:rsid w:val="00CD5DC2"/>
    <w:rsid w:val="00CD6DFA"/>
    <w:rsid w:val="00CD6E2D"/>
    <w:rsid w:val="00CD7ECF"/>
    <w:rsid w:val="00CE07BC"/>
    <w:rsid w:val="00CE0BA5"/>
    <w:rsid w:val="00CE0E92"/>
    <w:rsid w:val="00CE1A12"/>
    <w:rsid w:val="00CE288C"/>
    <w:rsid w:val="00CE2EAC"/>
    <w:rsid w:val="00CE40D9"/>
    <w:rsid w:val="00CE4351"/>
    <w:rsid w:val="00CE44AA"/>
    <w:rsid w:val="00CE477F"/>
    <w:rsid w:val="00CE4A5B"/>
    <w:rsid w:val="00CE4CD6"/>
    <w:rsid w:val="00CE520C"/>
    <w:rsid w:val="00CE53F8"/>
    <w:rsid w:val="00CE5A46"/>
    <w:rsid w:val="00CE6312"/>
    <w:rsid w:val="00CE679F"/>
    <w:rsid w:val="00CE7F02"/>
    <w:rsid w:val="00CE7F23"/>
    <w:rsid w:val="00CE7F65"/>
    <w:rsid w:val="00CF024A"/>
    <w:rsid w:val="00CF0480"/>
    <w:rsid w:val="00CF0500"/>
    <w:rsid w:val="00CF0575"/>
    <w:rsid w:val="00CF0765"/>
    <w:rsid w:val="00CF1664"/>
    <w:rsid w:val="00CF1F57"/>
    <w:rsid w:val="00CF20A1"/>
    <w:rsid w:val="00CF2A56"/>
    <w:rsid w:val="00CF2E73"/>
    <w:rsid w:val="00CF34A5"/>
    <w:rsid w:val="00CF6328"/>
    <w:rsid w:val="00CF6596"/>
    <w:rsid w:val="00CF65B4"/>
    <w:rsid w:val="00CF746B"/>
    <w:rsid w:val="00CF77E5"/>
    <w:rsid w:val="00CF7C29"/>
    <w:rsid w:val="00D00478"/>
    <w:rsid w:val="00D00E33"/>
    <w:rsid w:val="00D00EB7"/>
    <w:rsid w:val="00D01337"/>
    <w:rsid w:val="00D01422"/>
    <w:rsid w:val="00D01541"/>
    <w:rsid w:val="00D01962"/>
    <w:rsid w:val="00D01A3A"/>
    <w:rsid w:val="00D02616"/>
    <w:rsid w:val="00D0310B"/>
    <w:rsid w:val="00D035FB"/>
    <w:rsid w:val="00D03691"/>
    <w:rsid w:val="00D04140"/>
    <w:rsid w:val="00D045D8"/>
    <w:rsid w:val="00D04BAB"/>
    <w:rsid w:val="00D05099"/>
    <w:rsid w:val="00D058F2"/>
    <w:rsid w:val="00D060AE"/>
    <w:rsid w:val="00D065CC"/>
    <w:rsid w:val="00D06D23"/>
    <w:rsid w:val="00D06D6E"/>
    <w:rsid w:val="00D0718D"/>
    <w:rsid w:val="00D107B9"/>
    <w:rsid w:val="00D11236"/>
    <w:rsid w:val="00D11B75"/>
    <w:rsid w:val="00D127A9"/>
    <w:rsid w:val="00D12AE6"/>
    <w:rsid w:val="00D12CA6"/>
    <w:rsid w:val="00D13447"/>
    <w:rsid w:val="00D156AA"/>
    <w:rsid w:val="00D15DEF"/>
    <w:rsid w:val="00D15F31"/>
    <w:rsid w:val="00D165B8"/>
    <w:rsid w:val="00D1701B"/>
    <w:rsid w:val="00D176D2"/>
    <w:rsid w:val="00D17784"/>
    <w:rsid w:val="00D17DDD"/>
    <w:rsid w:val="00D17FDA"/>
    <w:rsid w:val="00D2007B"/>
    <w:rsid w:val="00D22172"/>
    <w:rsid w:val="00D22798"/>
    <w:rsid w:val="00D24541"/>
    <w:rsid w:val="00D24E2B"/>
    <w:rsid w:val="00D2546A"/>
    <w:rsid w:val="00D2570A"/>
    <w:rsid w:val="00D25EC9"/>
    <w:rsid w:val="00D26204"/>
    <w:rsid w:val="00D26939"/>
    <w:rsid w:val="00D26D22"/>
    <w:rsid w:val="00D273DD"/>
    <w:rsid w:val="00D279D4"/>
    <w:rsid w:val="00D27AE1"/>
    <w:rsid w:val="00D30126"/>
    <w:rsid w:val="00D30D76"/>
    <w:rsid w:val="00D30E52"/>
    <w:rsid w:val="00D3156C"/>
    <w:rsid w:val="00D32377"/>
    <w:rsid w:val="00D3254F"/>
    <w:rsid w:val="00D3271B"/>
    <w:rsid w:val="00D3383A"/>
    <w:rsid w:val="00D33A1F"/>
    <w:rsid w:val="00D33E93"/>
    <w:rsid w:val="00D33FCC"/>
    <w:rsid w:val="00D34546"/>
    <w:rsid w:val="00D346BC"/>
    <w:rsid w:val="00D34873"/>
    <w:rsid w:val="00D35C13"/>
    <w:rsid w:val="00D363EA"/>
    <w:rsid w:val="00D36635"/>
    <w:rsid w:val="00D366B5"/>
    <w:rsid w:val="00D36804"/>
    <w:rsid w:val="00D36A2D"/>
    <w:rsid w:val="00D36ADC"/>
    <w:rsid w:val="00D36E5F"/>
    <w:rsid w:val="00D37179"/>
    <w:rsid w:val="00D406E8"/>
    <w:rsid w:val="00D407F3"/>
    <w:rsid w:val="00D409F4"/>
    <w:rsid w:val="00D40D70"/>
    <w:rsid w:val="00D40DA8"/>
    <w:rsid w:val="00D41A45"/>
    <w:rsid w:val="00D42296"/>
    <w:rsid w:val="00D42A27"/>
    <w:rsid w:val="00D43357"/>
    <w:rsid w:val="00D43461"/>
    <w:rsid w:val="00D43AD1"/>
    <w:rsid w:val="00D45185"/>
    <w:rsid w:val="00D453F4"/>
    <w:rsid w:val="00D45648"/>
    <w:rsid w:val="00D45985"/>
    <w:rsid w:val="00D45A64"/>
    <w:rsid w:val="00D45C78"/>
    <w:rsid w:val="00D46566"/>
    <w:rsid w:val="00D473D1"/>
    <w:rsid w:val="00D47961"/>
    <w:rsid w:val="00D5028D"/>
    <w:rsid w:val="00D50A86"/>
    <w:rsid w:val="00D51428"/>
    <w:rsid w:val="00D51667"/>
    <w:rsid w:val="00D52BD7"/>
    <w:rsid w:val="00D52C31"/>
    <w:rsid w:val="00D530ED"/>
    <w:rsid w:val="00D5324C"/>
    <w:rsid w:val="00D5363C"/>
    <w:rsid w:val="00D5365B"/>
    <w:rsid w:val="00D53EEB"/>
    <w:rsid w:val="00D5425A"/>
    <w:rsid w:val="00D546E9"/>
    <w:rsid w:val="00D547D7"/>
    <w:rsid w:val="00D54BDF"/>
    <w:rsid w:val="00D54C1F"/>
    <w:rsid w:val="00D54C65"/>
    <w:rsid w:val="00D56A23"/>
    <w:rsid w:val="00D5780E"/>
    <w:rsid w:val="00D5786A"/>
    <w:rsid w:val="00D57DD3"/>
    <w:rsid w:val="00D600F1"/>
    <w:rsid w:val="00D60BB5"/>
    <w:rsid w:val="00D60C6F"/>
    <w:rsid w:val="00D613B9"/>
    <w:rsid w:val="00D61FF7"/>
    <w:rsid w:val="00D62A82"/>
    <w:rsid w:val="00D62CCA"/>
    <w:rsid w:val="00D631F6"/>
    <w:rsid w:val="00D63A52"/>
    <w:rsid w:val="00D63AFF"/>
    <w:rsid w:val="00D63B00"/>
    <w:rsid w:val="00D640FB"/>
    <w:rsid w:val="00D64CB9"/>
    <w:rsid w:val="00D64D67"/>
    <w:rsid w:val="00D65065"/>
    <w:rsid w:val="00D657CA"/>
    <w:rsid w:val="00D65D52"/>
    <w:rsid w:val="00D65FEA"/>
    <w:rsid w:val="00D66063"/>
    <w:rsid w:val="00D66903"/>
    <w:rsid w:val="00D669B6"/>
    <w:rsid w:val="00D67FDC"/>
    <w:rsid w:val="00D7077C"/>
    <w:rsid w:val="00D70A6D"/>
    <w:rsid w:val="00D725A7"/>
    <w:rsid w:val="00D72932"/>
    <w:rsid w:val="00D73552"/>
    <w:rsid w:val="00D74DEE"/>
    <w:rsid w:val="00D769C5"/>
    <w:rsid w:val="00D76AF9"/>
    <w:rsid w:val="00D76D13"/>
    <w:rsid w:val="00D76E68"/>
    <w:rsid w:val="00D770BA"/>
    <w:rsid w:val="00D778BC"/>
    <w:rsid w:val="00D779CD"/>
    <w:rsid w:val="00D77EEF"/>
    <w:rsid w:val="00D808E3"/>
    <w:rsid w:val="00D80A2C"/>
    <w:rsid w:val="00D81262"/>
    <w:rsid w:val="00D81580"/>
    <w:rsid w:val="00D834C9"/>
    <w:rsid w:val="00D8357F"/>
    <w:rsid w:val="00D83958"/>
    <w:rsid w:val="00D83FE5"/>
    <w:rsid w:val="00D848F5"/>
    <w:rsid w:val="00D84B1C"/>
    <w:rsid w:val="00D85D1D"/>
    <w:rsid w:val="00D85E3E"/>
    <w:rsid w:val="00D85F91"/>
    <w:rsid w:val="00D8657C"/>
    <w:rsid w:val="00D87680"/>
    <w:rsid w:val="00D90304"/>
    <w:rsid w:val="00D91C58"/>
    <w:rsid w:val="00D91DAB"/>
    <w:rsid w:val="00D920EF"/>
    <w:rsid w:val="00D926C4"/>
    <w:rsid w:val="00D93577"/>
    <w:rsid w:val="00D9368E"/>
    <w:rsid w:val="00D937C9"/>
    <w:rsid w:val="00D93C4B"/>
    <w:rsid w:val="00D94712"/>
    <w:rsid w:val="00D9489A"/>
    <w:rsid w:val="00D95154"/>
    <w:rsid w:val="00D953EE"/>
    <w:rsid w:val="00D95DF4"/>
    <w:rsid w:val="00D96809"/>
    <w:rsid w:val="00D96BC4"/>
    <w:rsid w:val="00D972E5"/>
    <w:rsid w:val="00D9736F"/>
    <w:rsid w:val="00D977CB"/>
    <w:rsid w:val="00D978A2"/>
    <w:rsid w:val="00D97B27"/>
    <w:rsid w:val="00DA01A6"/>
    <w:rsid w:val="00DA0A78"/>
    <w:rsid w:val="00DA0C48"/>
    <w:rsid w:val="00DA1B52"/>
    <w:rsid w:val="00DA20E8"/>
    <w:rsid w:val="00DA24D0"/>
    <w:rsid w:val="00DA25FE"/>
    <w:rsid w:val="00DA2BC1"/>
    <w:rsid w:val="00DA32A4"/>
    <w:rsid w:val="00DA3B70"/>
    <w:rsid w:val="00DA3D0B"/>
    <w:rsid w:val="00DA4176"/>
    <w:rsid w:val="00DA4859"/>
    <w:rsid w:val="00DA4F57"/>
    <w:rsid w:val="00DA560C"/>
    <w:rsid w:val="00DA5C1A"/>
    <w:rsid w:val="00DA5E04"/>
    <w:rsid w:val="00DA5F5B"/>
    <w:rsid w:val="00DA5FFD"/>
    <w:rsid w:val="00DA6A71"/>
    <w:rsid w:val="00DA6F66"/>
    <w:rsid w:val="00DA7C8A"/>
    <w:rsid w:val="00DB0439"/>
    <w:rsid w:val="00DB0A09"/>
    <w:rsid w:val="00DB11CB"/>
    <w:rsid w:val="00DB1658"/>
    <w:rsid w:val="00DB16C0"/>
    <w:rsid w:val="00DB1C9C"/>
    <w:rsid w:val="00DB2A39"/>
    <w:rsid w:val="00DB4089"/>
    <w:rsid w:val="00DB4863"/>
    <w:rsid w:val="00DB5345"/>
    <w:rsid w:val="00DB5568"/>
    <w:rsid w:val="00DB5D6A"/>
    <w:rsid w:val="00DB5DF9"/>
    <w:rsid w:val="00DB5FF4"/>
    <w:rsid w:val="00DB6C68"/>
    <w:rsid w:val="00DB6F25"/>
    <w:rsid w:val="00DB7498"/>
    <w:rsid w:val="00DB76D7"/>
    <w:rsid w:val="00DB7A68"/>
    <w:rsid w:val="00DC0231"/>
    <w:rsid w:val="00DC04B9"/>
    <w:rsid w:val="00DC0CD8"/>
    <w:rsid w:val="00DC0E75"/>
    <w:rsid w:val="00DC14D2"/>
    <w:rsid w:val="00DC1BEE"/>
    <w:rsid w:val="00DC1D04"/>
    <w:rsid w:val="00DC250E"/>
    <w:rsid w:val="00DC268B"/>
    <w:rsid w:val="00DC2CE3"/>
    <w:rsid w:val="00DC3DB7"/>
    <w:rsid w:val="00DC4693"/>
    <w:rsid w:val="00DC4833"/>
    <w:rsid w:val="00DC5E3D"/>
    <w:rsid w:val="00DC671F"/>
    <w:rsid w:val="00DC67E6"/>
    <w:rsid w:val="00DC6981"/>
    <w:rsid w:val="00DC6999"/>
    <w:rsid w:val="00DC6A89"/>
    <w:rsid w:val="00DC6AE7"/>
    <w:rsid w:val="00DC6E29"/>
    <w:rsid w:val="00DC772C"/>
    <w:rsid w:val="00DC78CE"/>
    <w:rsid w:val="00DD03A3"/>
    <w:rsid w:val="00DD0ACE"/>
    <w:rsid w:val="00DD0EBF"/>
    <w:rsid w:val="00DD1E79"/>
    <w:rsid w:val="00DD1F02"/>
    <w:rsid w:val="00DD26D4"/>
    <w:rsid w:val="00DD4271"/>
    <w:rsid w:val="00DD454A"/>
    <w:rsid w:val="00DD468F"/>
    <w:rsid w:val="00DD5CAC"/>
    <w:rsid w:val="00DD5E64"/>
    <w:rsid w:val="00DD63F0"/>
    <w:rsid w:val="00DD6407"/>
    <w:rsid w:val="00DD7F6A"/>
    <w:rsid w:val="00DD7F8E"/>
    <w:rsid w:val="00DE0515"/>
    <w:rsid w:val="00DE07FA"/>
    <w:rsid w:val="00DE293E"/>
    <w:rsid w:val="00DE2D00"/>
    <w:rsid w:val="00DE2FA3"/>
    <w:rsid w:val="00DE3448"/>
    <w:rsid w:val="00DE3CB0"/>
    <w:rsid w:val="00DE4DCC"/>
    <w:rsid w:val="00DE58DC"/>
    <w:rsid w:val="00DE6330"/>
    <w:rsid w:val="00DE7706"/>
    <w:rsid w:val="00DF0749"/>
    <w:rsid w:val="00DF13B5"/>
    <w:rsid w:val="00DF14F3"/>
    <w:rsid w:val="00DF19A1"/>
    <w:rsid w:val="00DF302D"/>
    <w:rsid w:val="00DF3699"/>
    <w:rsid w:val="00DF38C0"/>
    <w:rsid w:val="00DF397C"/>
    <w:rsid w:val="00DF4BE3"/>
    <w:rsid w:val="00DF7C55"/>
    <w:rsid w:val="00E006CF"/>
    <w:rsid w:val="00E00AAB"/>
    <w:rsid w:val="00E00B9F"/>
    <w:rsid w:val="00E00D41"/>
    <w:rsid w:val="00E0119F"/>
    <w:rsid w:val="00E0132A"/>
    <w:rsid w:val="00E017D8"/>
    <w:rsid w:val="00E017E4"/>
    <w:rsid w:val="00E018F4"/>
    <w:rsid w:val="00E01E74"/>
    <w:rsid w:val="00E02F68"/>
    <w:rsid w:val="00E038E6"/>
    <w:rsid w:val="00E0451D"/>
    <w:rsid w:val="00E049D0"/>
    <w:rsid w:val="00E04BE0"/>
    <w:rsid w:val="00E04C68"/>
    <w:rsid w:val="00E052EA"/>
    <w:rsid w:val="00E057BD"/>
    <w:rsid w:val="00E05808"/>
    <w:rsid w:val="00E058CA"/>
    <w:rsid w:val="00E05B71"/>
    <w:rsid w:val="00E0604D"/>
    <w:rsid w:val="00E06186"/>
    <w:rsid w:val="00E06A7B"/>
    <w:rsid w:val="00E0725A"/>
    <w:rsid w:val="00E0776E"/>
    <w:rsid w:val="00E07792"/>
    <w:rsid w:val="00E07A2A"/>
    <w:rsid w:val="00E103FC"/>
    <w:rsid w:val="00E10E8A"/>
    <w:rsid w:val="00E12C83"/>
    <w:rsid w:val="00E12CDD"/>
    <w:rsid w:val="00E130BE"/>
    <w:rsid w:val="00E1340B"/>
    <w:rsid w:val="00E1370C"/>
    <w:rsid w:val="00E1444C"/>
    <w:rsid w:val="00E144E2"/>
    <w:rsid w:val="00E14C32"/>
    <w:rsid w:val="00E14C6D"/>
    <w:rsid w:val="00E15D62"/>
    <w:rsid w:val="00E16051"/>
    <w:rsid w:val="00E20077"/>
    <w:rsid w:val="00E204D2"/>
    <w:rsid w:val="00E218C8"/>
    <w:rsid w:val="00E22B61"/>
    <w:rsid w:val="00E23584"/>
    <w:rsid w:val="00E239CA"/>
    <w:rsid w:val="00E23D1F"/>
    <w:rsid w:val="00E24F86"/>
    <w:rsid w:val="00E25147"/>
    <w:rsid w:val="00E258A4"/>
    <w:rsid w:val="00E25F9D"/>
    <w:rsid w:val="00E2652B"/>
    <w:rsid w:val="00E266A3"/>
    <w:rsid w:val="00E26954"/>
    <w:rsid w:val="00E2720D"/>
    <w:rsid w:val="00E27319"/>
    <w:rsid w:val="00E274F4"/>
    <w:rsid w:val="00E27BD8"/>
    <w:rsid w:val="00E27C9C"/>
    <w:rsid w:val="00E27D66"/>
    <w:rsid w:val="00E30C00"/>
    <w:rsid w:val="00E31218"/>
    <w:rsid w:val="00E314A7"/>
    <w:rsid w:val="00E31AA1"/>
    <w:rsid w:val="00E33F25"/>
    <w:rsid w:val="00E34076"/>
    <w:rsid w:val="00E34709"/>
    <w:rsid w:val="00E35202"/>
    <w:rsid w:val="00E36044"/>
    <w:rsid w:val="00E362E8"/>
    <w:rsid w:val="00E36760"/>
    <w:rsid w:val="00E36A4F"/>
    <w:rsid w:val="00E36A87"/>
    <w:rsid w:val="00E37172"/>
    <w:rsid w:val="00E377E2"/>
    <w:rsid w:val="00E37B27"/>
    <w:rsid w:val="00E37DFC"/>
    <w:rsid w:val="00E37E4D"/>
    <w:rsid w:val="00E37E9E"/>
    <w:rsid w:val="00E40618"/>
    <w:rsid w:val="00E40EE5"/>
    <w:rsid w:val="00E418F3"/>
    <w:rsid w:val="00E42D19"/>
    <w:rsid w:val="00E43007"/>
    <w:rsid w:val="00E43358"/>
    <w:rsid w:val="00E4353D"/>
    <w:rsid w:val="00E4418D"/>
    <w:rsid w:val="00E44370"/>
    <w:rsid w:val="00E44F9B"/>
    <w:rsid w:val="00E46035"/>
    <w:rsid w:val="00E4624A"/>
    <w:rsid w:val="00E467C4"/>
    <w:rsid w:val="00E46CE8"/>
    <w:rsid w:val="00E47181"/>
    <w:rsid w:val="00E47684"/>
    <w:rsid w:val="00E4783C"/>
    <w:rsid w:val="00E50243"/>
    <w:rsid w:val="00E50256"/>
    <w:rsid w:val="00E5028E"/>
    <w:rsid w:val="00E50435"/>
    <w:rsid w:val="00E5064E"/>
    <w:rsid w:val="00E50D12"/>
    <w:rsid w:val="00E51520"/>
    <w:rsid w:val="00E519F8"/>
    <w:rsid w:val="00E51DF7"/>
    <w:rsid w:val="00E52017"/>
    <w:rsid w:val="00E52717"/>
    <w:rsid w:val="00E52F0A"/>
    <w:rsid w:val="00E53328"/>
    <w:rsid w:val="00E53364"/>
    <w:rsid w:val="00E534D3"/>
    <w:rsid w:val="00E53890"/>
    <w:rsid w:val="00E53ED5"/>
    <w:rsid w:val="00E5417C"/>
    <w:rsid w:val="00E5466D"/>
    <w:rsid w:val="00E54A0C"/>
    <w:rsid w:val="00E5644D"/>
    <w:rsid w:val="00E568D1"/>
    <w:rsid w:val="00E56C15"/>
    <w:rsid w:val="00E601B2"/>
    <w:rsid w:val="00E6178D"/>
    <w:rsid w:val="00E61D07"/>
    <w:rsid w:val="00E62003"/>
    <w:rsid w:val="00E625B5"/>
    <w:rsid w:val="00E63418"/>
    <w:rsid w:val="00E63D3D"/>
    <w:rsid w:val="00E63F31"/>
    <w:rsid w:val="00E649DF"/>
    <w:rsid w:val="00E64ECF"/>
    <w:rsid w:val="00E66108"/>
    <w:rsid w:val="00E664D8"/>
    <w:rsid w:val="00E66BCC"/>
    <w:rsid w:val="00E66C5E"/>
    <w:rsid w:val="00E6729D"/>
    <w:rsid w:val="00E67AF9"/>
    <w:rsid w:val="00E7043A"/>
    <w:rsid w:val="00E70601"/>
    <w:rsid w:val="00E707E3"/>
    <w:rsid w:val="00E70990"/>
    <w:rsid w:val="00E70B0D"/>
    <w:rsid w:val="00E70C4B"/>
    <w:rsid w:val="00E7182E"/>
    <w:rsid w:val="00E739D5"/>
    <w:rsid w:val="00E740ED"/>
    <w:rsid w:val="00E741A5"/>
    <w:rsid w:val="00E74D60"/>
    <w:rsid w:val="00E74FEA"/>
    <w:rsid w:val="00E7646F"/>
    <w:rsid w:val="00E76532"/>
    <w:rsid w:val="00E7658A"/>
    <w:rsid w:val="00E7660F"/>
    <w:rsid w:val="00E76F1D"/>
    <w:rsid w:val="00E776F2"/>
    <w:rsid w:val="00E809AE"/>
    <w:rsid w:val="00E81DBA"/>
    <w:rsid w:val="00E82EA4"/>
    <w:rsid w:val="00E834C0"/>
    <w:rsid w:val="00E83923"/>
    <w:rsid w:val="00E83B09"/>
    <w:rsid w:val="00E8462F"/>
    <w:rsid w:val="00E8502F"/>
    <w:rsid w:val="00E8508D"/>
    <w:rsid w:val="00E850B0"/>
    <w:rsid w:val="00E85566"/>
    <w:rsid w:val="00E85C47"/>
    <w:rsid w:val="00E86C5A"/>
    <w:rsid w:val="00E87026"/>
    <w:rsid w:val="00E87572"/>
    <w:rsid w:val="00E87B06"/>
    <w:rsid w:val="00E87C70"/>
    <w:rsid w:val="00E90BEB"/>
    <w:rsid w:val="00E91A29"/>
    <w:rsid w:val="00E91BD0"/>
    <w:rsid w:val="00E91DC3"/>
    <w:rsid w:val="00E921A4"/>
    <w:rsid w:val="00E923F2"/>
    <w:rsid w:val="00E93034"/>
    <w:rsid w:val="00E93B42"/>
    <w:rsid w:val="00E93BD0"/>
    <w:rsid w:val="00E93E99"/>
    <w:rsid w:val="00E94C87"/>
    <w:rsid w:val="00E96213"/>
    <w:rsid w:val="00E963C0"/>
    <w:rsid w:val="00E96976"/>
    <w:rsid w:val="00E9757A"/>
    <w:rsid w:val="00E976DA"/>
    <w:rsid w:val="00E97772"/>
    <w:rsid w:val="00EA0892"/>
    <w:rsid w:val="00EA0FE7"/>
    <w:rsid w:val="00EA108E"/>
    <w:rsid w:val="00EA1090"/>
    <w:rsid w:val="00EA20F9"/>
    <w:rsid w:val="00EA267C"/>
    <w:rsid w:val="00EA2740"/>
    <w:rsid w:val="00EA31C4"/>
    <w:rsid w:val="00EA351D"/>
    <w:rsid w:val="00EA39F4"/>
    <w:rsid w:val="00EA3F0A"/>
    <w:rsid w:val="00EA41D7"/>
    <w:rsid w:val="00EA4604"/>
    <w:rsid w:val="00EA48F1"/>
    <w:rsid w:val="00EA6592"/>
    <w:rsid w:val="00EA666A"/>
    <w:rsid w:val="00EA7084"/>
    <w:rsid w:val="00EA7356"/>
    <w:rsid w:val="00EA7400"/>
    <w:rsid w:val="00EA77C2"/>
    <w:rsid w:val="00EA7A4C"/>
    <w:rsid w:val="00EB01E9"/>
    <w:rsid w:val="00EB1029"/>
    <w:rsid w:val="00EB169E"/>
    <w:rsid w:val="00EB1C22"/>
    <w:rsid w:val="00EB1C58"/>
    <w:rsid w:val="00EB2590"/>
    <w:rsid w:val="00EB2A50"/>
    <w:rsid w:val="00EB36D2"/>
    <w:rsid w:val="00EB6DFC"/>
    <w:rsid w:val="00EB721F"/>
    <w:rsid w:val="00EB7C41"/>
    <w:rsid w:val="00EC006F"/>
    <w:rsid w:val="00EC0972"/>
    <w:rsid w:val="00EC0FCB"/>
    <w:rsid w:val="00EC12B4"/>
    <w:rsid w:val="00EC15CF"/>
    <w:rsid w:val="00EC1C61"/>
    <w:rsid w:val="00EC2543"/>
    <w:rsid w:val="00EC2610"/>
    <w:rsid w:val="00EC2E74"/>
    <w:rsid w:val="00EC31D8"/>
    <w:rsid w:val="00EC35AE"/>
    <w:rsid w:val="00EC37EE"/>
    <w:rsid w:val="00EC4039"/>
    <w:rsid w:val="00EC4071"/>
    <w:rsid w:val="00EC4172"/>
    <w:rsid w:val="00EC4B56"/>
    <w:rsid w:val="00EC4FB6"/>
    <w:rsid w:val="00EC5305"/>
    <w:rsid w:val="00EC56C6"/>
    <w:rsid w:val="00EC59E6"/>
    <w:rsid w:val="00EC5FAC"/>
    <w:rsid w:val="00EC670B"/>
    <w:rsid w:val="00EC6BBB"/>
    <w:rsid w:val="00EC715F"/>
    <w:rsid w:val="00EC7680"/>
    <w:rsid w:val="00EC794C"/>
    <w:rsid w:val="00ED029A"/>
    <w:rsid w:val="00ED1347"/>
    <w:rsid w:val="00ED213F"/>
    <w:rsid w:val="00ED2EE9"/>
    <w:rsid w:val="00ED2FA2"/>
    <w:rsid w:val="00ED2FB2"/>
    <w:rsid w:val="00ED48BC"/>
    <w:rsid w:val="00ED4E22"/>
    <w:rsid w:val="00ED4E3E"/>
    <w:rsid w:val="00ED6BA8"/>
    <w:rsid w:val="00ED7F7D"/>
    <w:rsid w:val="00EE0B99"/>
    <w:rsid w:val="00EE0BCF"/>
    <w:rsid w:val="00EE0D72"/>
    <w:rsid w:val="00EE0E80"/>
    <w:rsid w:val="00EE0FF9"/>
    <w:rsid w:val="00EE131F"/>
    <w:rsid w:val="00EE1337"/>
    <w:rsid w:val="00EE209E"/>
    <w:rsid w:val="00EE285C"/>
    <w:rsid w:val="00EE2937"/>
    <w:rsid w:val="00EE419D"/>
    <w:rsid w:val="00EE4421"/>
    <w:rsid w:val="00EE45ED"/>
    <w:rsid w:val="00EE667D"/>
    <w:rsid w:val="00EE68A3"/>
    <w:rsid w:val="00EE6F3C"/>
    <w:rsid w:val="00EE714C"/>
    <w:rsid w:val="00EE7CCF"/>
    <w:rsid w:val="00EE7FB6"/>
    <w:rsid w:val="00EE7FC0"/>
    <w:rsid w:val="00EF11E8"/>
    <w:rsid w:val="00EF13D7"/>
    <w:rsid w:val="00EF1B1F"/>
    <w:rsid w:val="00EF1CB2"/>
    <w:rsid w:val="00EF2001"/>
    <w:rsid w:val="00EF3363"/>
    <w:rsid w:val="00EF468F"/>
    <w:rsid w:val="00EF5181"/>
    <w:rsid w:val="00EF5257"/>
    <w:rsid w:val="00EF5CFD"/>
    <w:rsid w:val="00EF5F76"/>
    <w:rsid w:val="00EF707E"/>
    <w:rsid w:val="00EF70E9"/>
    <w:rsid w:val="00EF743C"/>
    <w:rsid w:val="00F00AB0"/>
    <w:rsid w:val="00F00E7C"/>
    <w:rsid w:val="00F01667"/>
    <w:rsid w:val="00F01836"/>
    <w:rsid w:val="00F02768"/>
    <w:rsid w:val="00F0310B"/>
    <w:rsid w:val="00F03378"/>
    <w:rsid w:val="00F0396C"/>
    <w:rsid w:val="00F04ABD"/>
    <w:rsid w:val="00F04EB3"/>
    <w:rsid w:val="00F05852"/>
    <w:rsid w:val="00F0601F"/>
    <w:rsid w:val="00F06EC8"/>
    <w:rsid w:val="00F0753B"/>
    <w:rsid w:val="00F07639"/>
    <w:rsid w:val="00F076B6"/>
    <w:rsid w:val="00F07B60"/>
    <w:rsid w:val="00F10868"/>
    <w:rsid w:val="00F1086D"/>
    <w:rsid w:val="00F11D54"/>
    <w:rsid w:val="00F1265C"/>
    <w:rsid w:val="00F126BC"/>
    <w:rsid w:val="00F1312B"/>
    <w:rsid w:val="00F13A88"/>
    <w:rsid w:val="00F13BE4"/>
    <w:rsid w:val="00F1416D"/>
    <w:rsid w:val="00F143FA"/>
    <w:rsid w:val="00F145BE"/>
    <w:rsid w:val="00F147F4"/>
    <w:rsid w:val="00F1537B"/>
    <w:rsid w:val="00F16B2B"/>
    <w:rsid w:val="00F16BFB"/>
    <w:rsid w:val="00F17087"/>
    <w:rsid w:val="00F20B79"/>
    <w:rsid w:val="00F21424"/>
    <w:rsid w:val="00F222DE"/>
    <w:rsid w:val="00F224BA"/>
    <w:rsid w:val="00F23315"/>
    <w:rsid w:val="00F236BB"/>
    <w:rsid w:val="00F24CD5"/>
    <w:rsid w:val="00F250ED"/>
    <w:rsid w:val="00F253CD"/>
    <w:rsid w:val="00F26698"/>
    <w:rsid w:val="00F26FB1"/>
    <w:rsid w:val="00F270C1"/>
    <w:rsid w:val="00F27118"/>
    <w:rsid w:val="00F273F0"/>
    <w:rsid w:val="00F30106"/>
    <w:rsid w:val="00F30364"/>
    <w:rsid w:val="00F30867"/>
    <w:rsid w:val="00F30A3A"/>
    <w:rsid w:val="00F30ACD"/>
    <w:rsid w:val="00F31045"/>
    <w:rsid w:val="00F31255"/>
    <w:rsid w:val="00F315EF"/>
    <w:rsid w:val="00F31937"/>
    <w:rsid w:val="00F3216F"/>
    <w:rsid w:val="00F32D77"/>
    <w:rsid w:val="00F33326"/>
    <w:rsid w:val="00F33575"/>
    <w:rsid w:val="00F338E5"/>
    <w:rsid w:val="00F34CA1"/>
    <w:rsid w:val="00F35415"/>
    <w:rsid w:val="00F35F4B"/>
    <w:rsid w:val="00F366D0"/>
    <w:rsid w:val="00F40C1C"/>
    <w:rsid w:val="00F41840"/>
    <w:rsid w:val="00F42852"/>
    <w:rsid w:val="00F42BA7"/>
    <w:rsid w:val="00F42EDA"/>
    <w:rsid w:val="00F43C1C"/>
    <w:rsid w:val="00F43D3B"/>
    <w:rsid w:val="00F43E3F"/>
    <w:rsid w:val="00F44639"/>
    <w:rsid w:val="00F4476B"/>
    <w:rsid w:val="00F4563E"/>
    <w:rsid w:val="00F45C19"/>
    <w:rsid w:val="00F45D84"/>
    <w:rsid w:val="00F45E3D"/>
    <w:rsid w:val="00F46590"/>
    <w:rsid w:val="00F46F54"/>
    <w:rsid w:val="00F47362"/>
    <w:rsid w:val="00F4759F"/>
    <w:rsid w:val="00F47655"/>
    <w:rsid w:val="00F479BD"/>
    <w:rsid w:val="00F47AAF"/>
    <w:rsid w:val="00F47BAB"/>
    <w:rsid w:val="00F50825"/>
    <w:rsid w:val="00F51059"/>
    <w:rsid w:val="00F51143"/>
    <w:rsid w:val="00F51232"/>
    <w:rsid w:val="00F517B2"/>
    <w:rsid w:val="00F51F2C"/>
    <w:rsid w:val="00F524AD"/>
    <w:rsid w:val="00F52CCE"/>
    <w:rsid w:val="00F52D2E"/>
    <w:rsid w:val="00F52FF3"/>
    <w:rsid w:val="00F5305B"/>
    <w:rsid w:val="00F53932"/>
    <w:rsid w:val="00F5490D"/>
    <w:rsid w:val="00F5495D"/>
    <w:rsid w:val="00F54A5E"/>
    <w:rsid w:val="00F54C62"/>
    <w:rsid w:val="00F5526B"/>
    <w:rsid w:val="00F555C6"/>
    <w:rsid w:val="00F55695"/>
    <w:rsid w:val="00F56095"/>
    <w:rsid w:val="00F5614C"/>
    <w:rsid w:val="00F56377"/>
    <w:rsid w:val="00F56383"/>
    <w:rsid w:val="00F566BD"/>
    <w:rsid w:val="00F56729"/>
    <w:rsid w:val="00F56D61"/>
    <w:rsid w:val="00F5774F"/>
    <w:rsid w:val="00F5785D"/>
    <w:rsid w:val="00F57AF6"/>
    <w:rsid w:val="00F57E33"/>
    <w:rsid w:val="00F57E50"/>
    <w:rsid w:val="00F602B2"/>
    <w:rsid w:val="00F60338"/>
    <w:rsid w:val="00F60691"/>
    <w:rsid w:val="00F6133A"/>
    <w:rsid w:val="00F62120"/>
    <w:rsid w:val="00F62163"/>
    <w:rsid w:val="00F62709"/>
    <w:rsid w:val="00F63813"/>
    <w:rsid w:val="00F63C8A"/>
    <w:rsid w:val="00F63F36"/>
    <w:rsid w:val="00F64599"/>
    <w:rsid w:val="00F6500C"/>
    <w:rsid w:val="00F66F8A"/>
    <w:rsid w:val="00F70158"/>
    <w:rsid w:val="00F719B2"/>
    <w:rsid w:val="00F72D5B"/>
    <w:rsid w:val="00F72E5C"/>
    <w:rsid w:val="00F73002"/>
    <w:rsid w:val="00F73479"/>
    <w:rsid w:val="00F73944"/>
    <w:rsid w:val="00F73B85"/>
    <w:rsid w:val="00F7400C"/>
    <w:rsid w:val="00F74042"/>
    <w:rsid w:val="00F74114"/>
    <w:rsid w:val="00F741A5"/>
    <w:rsid w:val="00F743C0"/>
    <w:rsid w:val="00F752CF"/>
    <w:rsid w:val="00F75BDF"/>
    <w:rsid w:val="00F76161"/>
    <w:rsid w:val="00F7645A"/>
    <w:rsid w:val="00F772A3"/>
    <w:rsid w:val="00F7755F"/>
    <w:rsid w:val="00F80776"/>
    <w:rsid w:val="00F80930"/>
    <w:rsid w:val="00F81B9F"/>
    <w:rsid w:val="00F81F5E"/>
    <w:rsid w:val="00F821BC"/>
    <w:rsid w:val="00F826DC"/>
    <w:rsid w:val="00F82D07"/>
    <w:rsid w:val="00F8355D"/>
    <w:rsid w:val="00F8366D"/>
    <w:rsid w:val="00F843CB"/>
    <w:rsid w:val="00F860CD"/>
    <w:rsid w:val="00F86E0A"/>
    <w:rsid w:val="00F9132C"/>
    <w:rsid w:val="00F91639"/>
    <w:rsid w:val="00F91664"/>
    <w:rsid w:val="00F91DE4"/>
    <w:rsid w:val="00F91F37"/>
    <w:rsid w:val="00F9233D"/>
    <w:rsid w:val="00F92419"/>
    <w:rsid w:val="00F92BF9"/>
    <w:rsid w:val="00F92C32"/>
    <w:rsid w:val="00F92DBB"/>
    <w:rsid w:val="00F938D4"/>
    <w:rsid w:val="00F93C77"/>
    <w:rsid w:val="00F93F7B"/>
    <w:rsid w:val="00F94281"/>
    <w:rsid w:val="00F96330"/>
    <w:rsid w:val="00F966CA"/>
    <w:rsid w:val="00F97757"/>
    <w:rsid w:val="00F9777D"/>
    <w:rsid w:val="00FA09B9"/>
    <w:rsid w:val="00FA0B2F"/>
    <w:rsid w:val="00FA1771"/>
    <w:rsid w:val="00FA1E2B"/>
    <w:rsid w:val="00FA2E18"/>
    <w:rsid w:val="00FA353D"/>
    <w:rsid w:val="00FA470F"/>
    <w:rsid w:val="00FA5807"/>
    <w:rsid w:val="00FA64BF"/>
    <w:rsid w:val="00FA76F7"/>
    <w:rsid w:val="00FA7D63"/>
    <w:rsid w:val="00FB087F"/>
    <w:rsid w:val="00FB0A49"/>
    <w:rsid w:val="00FB0C90"/>
    <w:rsid w:val="00FB0C9C"/>
    <w:rsid w:val="00FB0F4F"/>
    <w:rsid w:val="00FB14DD"/>
    <w:rsid w:val="00FB1E62"/>
    <w:rsid w:val="00FB2039"/>
    <w:rsid w:val="00FB2C36"/>
    <w:rsid w:val="00FB336C"/>
    <w:rsid w:val="00FB36DF"/>
    <w:rsid w:val="00FB42B1"/>
    <w:rsid w:val="00FB4472"/>
    <w:rsid w:val="00FB4480"/>
    <w:rsid w:val="00FB47A4"/>
    <w:rsid w:val="00FB48B7"/>
    <w:rsid w:val="00FB52D2"/>
    <w:rsid w:val="00FB54EA"/>
    <w:rsid w:val="00FB5AC5"/>
    <w:rsid w:val="00FB5BEC"/>
    <w:rsid w:val="00FB5C73"/>
    <w:rsid w:val="00FB60C2"/>
    <w:rsid w:val="00FB7210"/>
    <w:rsid w:val="00FB78B0"/>
    <w:rsid w:val="00FB7A06"/>
    <w:rsid w:val="00FC0291"/>
    <w:rsid w:val="00FC09B7"/>
    <w:rsid w:val="00FC2309"/>
    <w:rsid w:val="00FC2F71"/>
    <w:rsid w:val="00FC4443"/>
    <w:rsid w:val="00FC44D5"/>
    <w:rsid w:val="00FC48D6"/>
    <w:rsid w:val="00FC52BD"/>
    <w:rsid w:val="00FC5F34"/>
    <w:rsid w:val="00FC6A95"/>
    <w:rsid w:val="00FC7117"/>
    <w:rsid w:val="00FD01BE"/>
    <w:rsid w:val="00FD0283"/>
    <w:rsid w:val="00FD0810"/>
    <w:rsid w:val="00FD0EF2"/>
    <w:rsid w:val="00FD154F"/>
    <w:rsid w:val="00FD190F"/>
    <w:rsid w:val="00FD1E22"/>
    <w:rsid w:val="00FD2634"/>
    <w:rsid w:val="00FD26EA"/>
    <w:rsid w:val="00FD296E"/>
    <w:rsid w:val="00FD2C6E"/>
    <w:rsid w:val="00FD2EB3"/>
    <w:rsid w:val="00FD33AD"/>
    <w:rsid w:val="00FD4109"/>
    <w:rsid w:val="00FD564C"/>
    <w:rsid w:val="00FD56A6"/>
    <w:rsid w:val="00FD5772"/>
    <w:rsid w:val="00FD6069"/>
    <w:rsid w:val="00FD688B"/>
    <w:rsid w:val="00FD6D71"/>
    <w:rsid w:val="00FD71BA"/>
    <w:rsid w:val="00FD7A5F"/>
    <w:rsid w:val="00FD7C98"/>
    <w:rsid w:val="00FD7ECA"/>
    <w:rsid w:val="00FD7F17"/>
    <w:rsid w:val="00FE0535"/>
    <w:rsid w:val="00FE0A75"/>
    <w:rsid w:val="00FE0C2B"/>
    <w:rsid w:val="00FE0C37"/>
    <w:rsid w:val="00FE1757"/>
    <w:rsid w:val="00FE176D"/>
    <w:rsid w:val="00FE373A"/>
    <w:rsid w:val="00FE3961"/>
    <w:rsid w:val="00FE3F82"/>
    <w:rsid w:val="00FE4446"/>
    <w:rsid w:val="00FE4610"/>
    <w:rsid w:val="00FE4964"/>
    <w:rsid w:val="00FE4F1F"/>
    <w:rsid w:val="00FE50C4"/>
    <w:rsid w:val="00FE5371"/>
    <w:rsid w:val="00FE5393"/>
    <w:rsid w:val="00FE5455"/>
    <w:rsid w:val="00FE65CD"/>
    <w:rsid w:val="00FE678F"/>
    <w:rsid w:val="00FE77D3"/>
    <w:rsid w:val="00FF02AD"/>
    <w:rsid w:val="00FF105E"/>
    <w:rsid w:val="00FF147A"/>
    <w:rsid w:val="00FF2C2F"/>
    <w:rsid w:val="00FF34EF"/>
    <w:rsid w:val="00FF3D59"/>
    <w:rsid w:val="00FF49C9"/>
    <w:rsid w:val="00FF524B"/>
    <w:rsid w:val="00FF5644"/>
    <w:rsid w:val="00FF56E7"/>
    <w:rsid w:val="00FF69A2"/>
    <w:rsid w:val="00FF6DBC"/>
    <w:rsid w:val="00FF6E72"/>
    <w:rsid w:val="00FF6F2B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ind w:right="-923"/>
      <w:jc w:val="both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</w:style>
  <w:style w:type="paragraph" w:styleId="BodyTextIndent">
    <w:name w:val="Body Text Indent"/>
    <w:basedOn w:val="Normal"/>
    <w:link w:val="BodyTextIndentChar"/>
    <w:pPr>
      <w:ind w:firstLine="709"/>
      <w:jc w:val="both"/>
    </w:pPr>
  </w:style>
  <w:style w:type="paragraph" w:styleId="BodyTextIndent2">
    <w:name w:val="Body Text Indent 2"/>
    <w:basedOn w:val="Normal"/>
    <w:pPr>
      <w:ind w:firstLine="851"/>
      <w:jc w:val="both"/>
    </w:pPr>
  </w:style>
  <w:style w:type="paragraph" w:styleId="BodyTextIndent3">
    <w:name w:val="Body Text Indent 3"/>
    <w:basedOn w:val="Normal"/>
    <w:pPr>
      <w:tabs>
        <w:tab w:val="left" w:pos="0"/>
      </w:tabs>
      <w:ind w:firstLine="709"/>
    </w:p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alloonText">
    <w:name w:val="Balloon Text"/>
    <w:basedOn w:val="Normal"/>
    <w:semiHidden/>
    <w:rsid w:val="005335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90B4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090B45"/>
    <w:rPr>
      <w:sz w:val="28"/>
      <w:lang w:val="en-GB" w:eastAsia="en-US"/>
    </w:rPr>
  </w:style>
  <w:style w:type="paragraph" w:styleId="Footer">
    <w:name w:val="footer"/>
    <w:basedOn w:val="Normal"/>
    <w:link w:val="FooterChar"/>
    <w:uiPriority w:val="99"/>
    <w:rsid w:val="00090B4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90B45"/>
    <w:rPr>
      <w:sz w:val="28"/>
      <w:lang w:val="en-GB" w:eastAsia="en-US"/>
    </w:rPr>
  </w:style>
  <w:style w:type="paragraph" w:customStyle="1" w:styleId="Char">
    <w:name w:val="Char"/>
    <w:basedOn w:val="Normal"/>
    <w:rsid w:val="00EE0E80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table" w:styleId="TableGrid">
    <w:name w:val="Table Grid"/>
    <w:basedOn w:val="TableNormal"/>
    <w:rsid w:val="00FF56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rsid w:val="00D11B75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3CharCharCharCharCharChar">
    <w:name w:val="3 Знак Char Char Знак Char Char Char Char"/>
    <w:aliases w:val="3 Знак Char Char Знак Char Char Знак Char Char Знак"/>
    <w:basedOn w:val="Normal"/>
    <w:rsid w:val="001712F9"/>
    <w:pPr>
      <w:tabs>
        <w:tab w:val="left" w:pos="709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ahoma" w:hAnsi="Tahoma"/>
      <w:sz w:val="20"/>
      <w:lang w:val="pl-PL" w:eastAsia="pl-PL"/>
    </w:rPr>
  </w:style>
  <w:style w:type="paragraph" w:styleId="BodyText2">
    <w:name w:val="Body Text 2"/>
    <w:basedOn w:val="Normal"/>
    <w:link w:val="BodyText2Char"/>
    <w:rsid w:val="00897549"/>
    <w:pPr>
      <w:spacing w:after="120" w:line="480" w:lineRule="auto"/>
    </w:pPr>
  </w:style>
  <w:style w:type="character" w:styleId="CommentReference">
    <w:name w:val="annotation reference"/>
    <w:semiHidden/>
    <w:rsid w:val="007D1BD4"/>
    <w:rPr>
      <w:sz w:val="16"/>
      <w:szCs w:val="16"/>
    </w:rPr>
  </w:style>
  <w:style w:type="paragraph" w:styleId="CommentText">
    <w:name w:val="annotation text"/>
    <w:basedOn w:val="Normal"/>
    <w:semiHidden/>
    <w:rsid w:val="007D1BD4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1BD4"/>
    <w:rPr>
      <w:b/>
      <w:bCs/>
    </w:rPr>
  </w:style>
  <w:style w:type="paragraph" w:customStyle="1" w:styleId="CharCharCharCharCharCharCharCharCharCharCharCharCharCharCharChar">
    <w:name w:val="Char Char Знак Знак Char Знак Знак Char Char Char Знак Знак Char Char Char Char Char Char Char Char Char Char"/>
    <w:basedOn w:val="Normal"/>
    <w:rsid w:val="00353B61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styleId="PageNumber">
    <w:name w:val="page number"/>
    <w:basedOn w:val="DefaultParagraphFont"/>
    <w:rsid w:val="00410BF7"/>
  </w:style>
  <w:style w:type="paragraph" w:customStyle="1" w:styleId="Char1">
    <w:name w:val="Знак Char"/>
    <w:basedOn w:val="Normal"/>
    <w:rsid w:val="00955114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styleId="FootnoteText">
    <w:name w:val="footnote text"/>
    <w:basedOn w:val="Normal"/>
    <w:link w:val="FootnoteTextChar"/>
    <w:semiHidden/>
    <w:rsid w:val="002979DA"/>
    <w:rPr>
      <w:sz w:val="20"/>
      <w:lang w:val="x-none"/>
    </w:rPr>
  </w:style>
  <w:style w:type="character" w:styleId="FootnoteReference">
    <w:name w:val="footnote reference"/>
    <w:semiHidden/>
    <w:rsid w:val="002979DA"/>
    <w:rPr>
      <w:vertAlign w:val="superscript"/>
    </w:rPr>
  </w:style>
  <w:style w:type="paragraph" w:customStyle="1" w:styleId="Style2">
    <w:name w:val="Style2"/>
    <w:basedOn w:val="Normal"/>
    <w:rsid w:val="004D5503"/>
    <w:pPr>
      <w:widowControl w:val="0"/>
      <w:autoSpaceDE w:val="0"/>
      <w:autoSpaceDN w:val="0"/>
      <w:adjustRightInd w:val="0"/>
      <w:spacing w:line="302" w:lineRule="exact"/>
      <w:ind w:firstLine="653"/>
    </w:pPr>
    <w:rPr>
      <w:sz w:val="24"/>
      <w:szCs w:val="24"/>
      <w:lang w:eastAsia="bg-BG"/>
    </w:rPr>
  </w:style>
  <w:style w:type="paragraph" w:customStyle="1" w:styleId="Style3">
    <w:name w:val="Style3"/>
    <w:basedOn w:val="Normal"/>
    <w:rsid w:val="004D5503"/>
    <w:pPr>
      <w:widowControl w:val="0"/>
      <w:autoSpaceDE w:val="0"/>
      <w:autoSpaceDN w:val="0"/>
      <w:adjustRightInd w:val="0"/>
      <w:spacing w:line="302" w:lineRule="exact"/>
      <w:ind w:firstLine="917"/>
    </w:pPr>
    <w:rPr>
      <w:sz w:val="24"/>
      <w:szCs w:val="24"/>
      <w:lang w:eastAsia="bg-BG"/>
    </w:rPr>
  </w:style>
  <w:style w:type="paragraph" w:customStyle="1" w:styleId="Style4">
    <w:name w:val="Style4"/>
    <w:basedOn w:val="Normal"/>
    <w:uiPriority w:val="99"/>
    <w:rsid w:val="004D5503"/>
    <w:pPr>
      <w:widowControl w:val="0"/>
      <w:autoSpaceDE w:val="0"/>
      <w:autoSpaceDN w:val="0"/>
      <w:adjustRightInd w:val="0"/>
      <w:spacing w:line="303" w:lineRule="exact"/>
      <w:ind w:firstLine="782"/>
    </w:pPr>
    <w:rPr>
      <w:sz w:val="24"/>
      <w:szCs w:val="24"/>
      <w:lang w:eastAsia="bg-BG"/>
    </w:rPr>
  </w:style>
  <w:style w:type="paragraph" w:customStyle="1" w:styleId="Style5">
    <w:name w:val="Style5"/>
    <w:basedOn w:val="Normal"/>
    <w:uiPriority w:val="99"/>
    <w:rsid w:val="004D5503"/>
    <w:pPr>
      <w:widowControl w:val="0"/>
      <w:autoSpaceDE w:val="0"/>
      <w:autoSpaceDN w:val="0"/>
      <w:adjustRightInd w:val="0"/>
      <w:spacing w:line="304" w:lineRule="exact"/>
    </w:pPr>
    <w:rPr>
      <w:sz w:val="24"/>
      <w:szCs w:val="24"/>
      <w:lang w:eastAsia="bg-BG"/>
    </w:rPr>
  </w:style>
  <w:style w:type="character" w:customStyle="1" w:styleId="FontStyle11">
    <w:name w:val="Font Style11"/>
    <w:uiPriority w:val="99"/>
    <w:rsid w:val="004D5503"/>
    <w:rPr>
      <w:rFonts w:ascii="Times New Roman" w:hAnsi="Times New Roman" w:cs="Times New Roman"/>
      <w:b/>
      <w:bCs/>
      <w:sz w:val="24"/>
      <w:szCs w:val="24"/>
    </w:rPr>
  </w:style>
  <w:style w:type="paragraph" w:customStyle="1" w:styleId="StyleLatinTimesNewRoman12ptAfter0ptLinespacing">
    <w:name w:val="Style (Latin) Times New Roman 12 pt After:  0 pt Line spacing:  ..."/>
    <w:basedOn w:val="Normal"/>
    <w:rsid w:val="00292E5A"/>
    <w:rPr>
      <w:sz w:val="24"/>
    </w:rPr>
  </w:style>
  <w:style w:type="character" w:customStyle="1" w:styleId="FootnoteTextChar">
    <w:name w:val="Footnote Text Char"/>
    <w:link w:val="FootnoteText"/>
    <w:semiHidden/>
    <w:rsid w:val="00547EB1"/>
    <w:rPr>
      <w:lang w:eastAsia="en-US"/>
    </w:rPr>
  </w:style>
  <w:style w:type="character" w:customStyle="1" w:styleId="FontStyle13">
    <w:name w:val="Font Style13"/>
    <w:uiPriority w:val="99"/>
    <w:rsid w:val="00B3268E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uiPriority w:val="99"/>
    <w:rsid w:val="007639C4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7639C4"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character" w:customStyle="1" w:styleId="FontStyle12">
    <w:name w:val="Font Style12"/>
    <w:uiPriority w:val="99"/>
    <w:rsid w:val="007639C4"/>
    <w:rPr>
      <w:rFonts w:ascii="Times New Roman" w:hAnsi="Times New Roman" w:cs="Times New Roman"/>
      <w:sz w:val="20"/>
      <w:szCs w:val="20"/>
    </w:rPr>
  </w:style>
  <w:style w:type="paragraph" w:customStyle="1" w:styleId="Style7">
    <w:name w:val="Style7"/>
    <w:basedOn w:val="Normal"/>
    <w:uiPriority w:val="99"/>
    <w:rsid w:val="005E36B4"/>
    <w:pPr>
      <w:widowControl w:val="0"/>
      <w:autoSpaceDE w:val="0"/>
      <w:autoSpaceDN w:val="0"/>
      <w:adjustRightInd w:val="0"/>
      <w:spacing w:line="274" w:lineRule="exact"/>
      <w:ind w:firstLine="710"/>
    </w:pPr>
    <w:rPr>
      <w:rFonts w:ascii="Franklin Gothic Book" w:hAnsi="Franklin Gothic Book"/>
      <w:sz w:val="24"/>
      <w:szCs w:val="24"/>
      <w:lang w:val="en-US"/>
    </w:rPr>
  </w:style>
  <w:style w:type="paragraph" w:customStyle="1" w:styleId="Style8">
    <w:name w:val="Style8"/>
    <w:basedOn w:val="Normal"/>
    <w:uiPriority w:val="99"/>
    <w:rsid w:val="005E36B4"/>
    <w:pPr>
      <w:widowControl w:val="0"/>
      <w:autoSpaceDE w:val="0"/>
      <w:autoSpaceDN w:val="0"/>
      <w:adjustRightInd w:val="0"/>
    </w:pPr>
    <w:rPr>
      <w:rFonts w:ascii="Franklin Gothic Book" w:hAnsi="Franklin Gothic Book"/>
      <w:sz w:val="24"/>
      <w:szCs w:val="24"/>
      <w:lang w:val="en-US"/>
    </w:rPr>
  </w:style>
  <w:style w:type="paragraph" w:customStyle="1" w:styleId="CharCharChar">
    <w:name w:val="Char Char Char"/>
    <w:basedOn w:val="Normal"/>
    <w:rsid w:val="002E7E43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NoSpacing">
    <w:name w:val="No Spacing"/>
    <w:uiPriority w:val="1"/>
    <w:qFormat/>
    <w:rsid w:val="00F10868"/>
    <w:rPr>
      <w:rFonts w:ascii="Calibri" w:hAnsi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2010F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BodyTextChar">
    <w:name w:val="Body Text Char"/>
    <w:link w:val="BodyText"/>
    <w:rsid w:val="000848E4"/>
    <w:rPr>
      <w:sz w:val="28"/>
      <w:lang w:eastAsia="en-US"/>
    </w:rPr>
  </w:style>
  <w:style w:type="character" w:customStyle="1" w:styleId="BodyText2Char">
    <w:name w:val="Body Text 2 Char"/>
    <w:link w:val="BodyText2"/>
    <w:rsid w:val="0062027A"/>
    <w:rPr>
      <w:sz w:val="28"/>
      <w:lang w:eastAsia="en-US"/>
    </w:rPr>
  </w:style>
  <w:style w:type="paragraph" w:customStyle="1" w:styleId="CharCharCharCharCharCharCharCharCharCharCharCharCharCharCharChar0">
    <w:name w:val="Char Char Знак Знак Char Знак Знак Char Char Char Знак Знак Char Char Char Char Char Char Char Char Char Char"/>
    <w:basedOn w:val="Normal"/>
    <w:rsid w:val="009560B5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2">
    <w:name w:val="Char"/>
    <w:basedOn w:val="Normal"/>
    <w:rsid w:val="00320D74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BodyTextIndentChar">
    <w:name w:val="Body Text Indent Char"/>
    <w:basedOn w:val="DefaultParagraphFont"/>
    <w:link w:val="BodyTextIndent"/>
    <w:rsid w:val="007329CD"/>
    <w:rPr>
      <w:sz w:val="28"/>
      <w:lang w:eastAsia="en-US"/>
    </w:rPr>
  </w:style>
  <w:style w:type="character" w:styleId="Hyperlink">
    <w:name w:val="Hyperlink"/>
    <w:basedOn w:val="DefaultParagraphFont"/>
    <w:uiPriority w:val="99"/>
    <w:unhideWhenUsed/>
    <w:rsid w:val="00DC0231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C35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ind w:right="-923"/>
      <w:jc w:val="both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</w:style>
  <w:style w:type="paragraph" w:styleId="BodyTextIndent">
    <w:name w:val="Body Text Indent"/>
    <w:basedOn w:val="Normal"/>
    <w:link w:val="BodyTextIndentChar"/>
    <w:pPr>
      <w:ind w:firstLine="709"/>
      <w:jc w:val="both"/>
    </w:pPr>
  </w:style>
  <w:style w:type="paragraph" w:styleId="BodyTextIndent2">
    <w:name w:val="Body Text Indent 2"/>
    <w:basedOn w:val="Normal"/>
    <w:pPr>
      <w:ind w:firstLine="851"/>
      <w:jc w:val="both"/>
    </w:pPr>
  </w:style>
  <w:style w:type="paragraph" w:styleId="BodyTextIndent3">
    <w:name w:val="Body Text Indent 3"/>
    <w:basedOn w:val="Normal"/>
    <w:pPr>
      <w:tabs>
        <w:tab w:val="left" w:pos="0"/>
      </w:tabs>
      <w:ind w:firstLine="709"/>
    </w:p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alloonText">
    <w:name w:val="Balloon Text"/>
    <w:basedOn w:val="Normal"/>
    <w:semiHidden/>
    <w:rsid w:val="005335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90B4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090B45"/>
    <w:rPr>
      <w:sz w:val="28"/>
      <w:lang w:val="en-GB" w:eastAsia="en-US"/>
    </w:rPr>
  </w:style>
  <w:style w:type="paragraph" w:styleId="Footer">
    <w:name w:val="footer"/>
    <w:basedOn w:val="Normal"/>
    <w:link w:val="FooterChar"/>
    <w:uiPriority w:val="99"/>
    <w:rsid w:val="00090B4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90B45"/>
    <w:rPr>
      <w:sz w:val="28"/>
      <w:lang w:val="en-GB" w:eastAsia="en-US"/>
    </w:rPr>
  </w:style>
  <w:style w:type="paragraph" w:customStyle="1" w:styleId="Char">
    <w:name w:val="Char"/>
    <w:basedOn w:val="Normal"/>
    <w:rsid w:val="00EE0E80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table" w:styleId="TableGrid">
    <w:name w:val="Table Grid"/>
    <w:basedOn w:val="TableNormal"/>
    <w:rsid w:val="00FF56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rsid w:val="00D11B75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3CharCharCharCharCharChar">
    <w:name w:val="3 Знак Char Char Знак Char Char Char Char"/>
    <w:aliases w:val="3 Знак Char Char Знак Char Char Знак Char Char Знак"/>
    <w:basedOn w:val="Normal"/>
    <w:rsid w:val="001712F9"/>
    <w:pPr>
      <w:tabs>
        <w:tab w:val="left" w:pos="709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ahoma" w:hAnsi="Tahoma"/>
      <w:sz w:val="20"/>
      <w:lang w:val="pl-PL" w:eastAsia="pl-PL"/>
    </w:rPr>
  </w:style>
  <w:style w:type="paragraph" w:styleId="BodyText2">
    <w:name w:val="Body Text 2"/>
    <w:basedOn w:val="Normal"/>
    <w:link w:val="BodyText2Char"/>
    <w:rsid w:val="00897549"/>
    <w:pPr>
      <w:spacing w:after="120" w:line="480" w:lineRule="auto"/>
    </w:pPr>
  </w:style>
  <w:style w:type="character" w:styleId="CommentReference">
    <w:name w:val="annotation reference"/>
    <w:semiHidden/>
    <w:rsid w:val="007D1BD4"/>
    <w:rPr>
      <w:sz w:val="16"/>
      <w:szCs w:val="16"/>
    </w:rPr>
  </w:style>
  <w:style w:type="paragraph" w:styleId="CommentText">
    <w:name w:val="annotation text"/>
    <w:basedOn w:val="Normal"/>
    <w:semiHidden/>
    <w:rsid w:val="007D1BD4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1BD4"/>
    <w:rPr>
      <w:b/>
      <w:bCs/>
    </w:rPr>
  </w:style>
  <w:style w:type="paragraph" w:customStyle="1" w:styleId="CharCharCharCharCharCharCharCharCharCharCharCharCharCharCharChar">
    <w:name w:val="Char Char Знак Знак Char Знак Знак Char Char Char Знак Знак Char Char Char Char Char Char Char Char Char Char"/>
    <w:basedOn w:val="Normal"/>
    <w:rsid w:val="00353B61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styleId="PageNumber">
    <w:name w:val="page number"/>
    <w:basedOn w:val="DefaultParagraphFont"/>
    <w:rsid w:val="00410BF7"/>
  </w:style>
  <w:style w:type="paragraph" w:customStyle="1" w:styleId="Char1">
    <w:name w:val="Знак Char"/>
    <w:basedOn w:val="Normal"/>
    <w:rsid w:val="00955114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styleId="FootnoteText">
    <w:name w:val="footnote text"/>
    <w:basedOn w:val="Normal"/>
    <w:link w:val="FootnoteTextChar"/>
    <w:semiHidden/>
    <w:rsid w:val="002979DA"/>
    <w:rPr>
      <w:sz w:val="20"/>
      <w:lang w:val="x-none"/>
    </w:rPr>
  </w:style>
  <w:style w:type="character" w:styleId="FootnoteReference">
    <w:name w:val="footnote reference"/>
    <w:semiHidden/>
    <w:rsid w:val="002979DA"/>
    <w:rPr>
      <w:vertAlign w:val="superscript"/>
    </w:rPr>
  </w:style>
  <w:style w:type="paragraph" w:customStyle="1" w:styleId="Style2">
    <w:name w:val="Style2"/>
    <w:basedOn w:val="Normal"/>
    <w:rsid w:val="004D5503"/>
    <w:pPr>
      <w:widowControl w:val="0"/>
      <w:autoSpaceDE w:val="0"/>
      <w:autoSpaceDN w:val="0"/>
      <w:adjustRightInd w:val="0"/>
      <w:spacing w:line="302" w:lineRule="exact"/>
      <w:ind w:firstLine="653"/>
    </w:pPr>
    <w:rPr>
      <w:sz w:val="24"/>
      <w:szCs w:val="24"/>
      <w:lang w:eastAsia="bg-BG"/>
    </w:rPr>
  </w:style>
  <w:style w:type="paragraph" w:customStyle="1" w:styleId="Style3">
    <w:name w:val="Style3"/>
    <w:basedOn w:val="Normal"/>
    <w:rsid w:val="004D5503"/>
    <w:pPr>
      <w:widowControl w:val="0"/>
      <w:autoSpaceDE w:val="0"/>
      <w:autoSpaceDN w:val="0"/>
      <w:adjustRightInd w:val="0"/>
      <w:spacing w:line="302" w:lineRule="exact"/>
      <w:ind w:firstLine="917"/>
    </w:pPr>
    <w:rPr>
      <w:sz w:val="24"/>
      <w:szCs w:val="24"/>
      <w:lang w:eastAsia="bg-BG"/>
    </w:rPr>
  </w:style>
  <w:style w:type="paragraph" w:customStyle="1" w:styleId="Style4">
    <w:name w:val="Style4"/>
    <w:basedOn w:val="Normal"/>
    <w:uiPriority w:val="99"/>
    <w:rsid w:val="004D5503"/>
    <w:pPr>
      <w:widowControl w:val="0"/>
      <w:autoSpaceDE w:val="0"/>
      <w:autoSpaceDN w:val="0"/>
      <w:adjustRightInd w:val="0"/>
      <w:spacing w:line="303" w:lineRule="exact"/>
      <w:ind w:firstLine="782"/>
    </w:pPr>
    <w:rPr>
      <w:sz w:val="24"/>
      <w:szCs w:val="24"/>
      <w:lang w:eastAsia="bg-BG"/>
    </w:rPr>
  </w:style>
  <w:style w:type="paragraph" w:customStyle="1" w:styleId="Style5">
    <w:name w:val="Style5"/>
    <w:basedOn w:val="Normal"/>
    <w:uiPriority w:val="99"/>
    <w:rsid w:val="004D5503"/>
    <w:pPr>
      <w:widowControl w:val="0"/>
      <w:autoSpaceDE w:val="0"/>
      <w:autoSpaceDN w:val="0"/>
      <w:adjustRightInd w:val="0"/>
      <w:spacing w:line="304" w:lineRule="exact"/>
    </w:pPr>
    <w:rPr>
      <w:sz w:val="24"/>
      <w:szCs w:val="24"/>
      <w:lang w:eastAsia="bg-BG"/>
    </w:rPr>
  </w:style>
  <w:style w:type="character" w:customStyle="1" w:styleId="FontStyle11">
    <w:name w:val="Font Style11"/>
    <w:uiPriority w:val="99"/>
    <w:rsid w:val="004D5503"/>
    <w:rPr>
      <w:rFonts w:ascii="Times New Roman" w:hAnsi="Times New Roman" w:cs="Times New Roman"/>
      <w:b/>
      <w:bCs/>
      <w:sz w:val="24"/>
      <w:szCs w:val="24"/>
    </w:rPr>
  </w:style>
  <w:style w:type="paragraph" w:customStyle="1" w:styleId="StyleLatinTimesNewRoman12ptAfter0ptLinespacing">
    <w:name w:val="Style (Latin) Times New Roman 12 pt After:  0 pt Line spacing:  ..."/>
    <w:basedOn w:val="Normal"/>
    <w:rsid w:val="00292E5A"/>
    <w:rPr>
      <w:sz w:val="24"/>
    </w:rPr>
  </w:style>
  <w:style w:type="character" w:customStyle="1" w:styleId="FootnoteTextChar">
    <w:name w:val="Footnote Text Char"/>
    <w:link w:val="FootnoteText"/>
    <w:semiHidden/>
    <w:rsid w:val="00547EB1"/>
    <w:rPr>
      <w:lang w:eastAsia="en-US"/>
    </w:rPr>
  </w:style>
  <w:style w:type="character" w:customStyle="1" w:styleId="FontStyle13">
    <w:name w:val="Font Style13"/>
    <w:uiPriority w:val="99"/>
    <w:rsid w:val="00B3268E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uiPriority w:val="99"/>
    <w:rsid w:val="007639C4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7639C4"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character" w:customStyle="1" w:styleId="FontStyle12">
    <w:name w:val="Font Style12"/>
    <w:uiPriority w:val="99"/>
    <w:rsid w:val="007639C4"/>
    <w:rPr>
      <w:rFonts w:ascii="Times New Roman" w:hAnsi="Times New Roman" w:cs="Times New Roman"/>
      <w:sz w:val="20"/>
      <w:szCs w:val="20"/>
    </w:rPr>
  </w:style>
  <w:style w:type="paragraph" w:customStyle="1" w:styleId="Style7">
    <w:name w:val="Style7"/>
    <w:basedOn w:val="Normal"/>
    <w:uiPriority w:val="99"/>
    <w:rsid w:val="005E36B4"/>
    <w:pPr>
      <w:widowControl w:val="0"/>
      <w:autoSpaceDE w:val="0"/>
      <w:autoSpaceDN w:val="0"/>
      <w:adjustRightInd w:val="0"/>
      <w:spacing w:line="274" w:lineRule="exact"/>
      <w:ind w:firstLine="710"/>
    </w:pPr>
    <w:rPr>
      <w:rFonts w:ascii="Franklin Gothic Book" w:hAnsi="Franklin Gothic Book"/>
      <w:sz w:val="24"/>
      <w:szCs w:val="24"/>
      <w:lang w:val="en-US"/>
    </w:rPr>
  </w:style>
  <w:style w:type="paragraph" w:customStyle="1" w:styleId="Style8">
    <w:name w:val="Style8"/>
    <w:basedOn w:val="Normal"/>
    <w:uiPriority w:val="99"/>
    <w:rsid w:val="005E36B4"/>
    <w:pPr>
      <w:widowControl w:val="0"/>
      <w:autoSpaceDE w:val="0"/>
      <w:autoSpaceDN w:val="0"/>
      <w:adjustRightInd w:val="0"/>
    </w:pPr>
    <w:rPr>
      <w:rFonts w:ascii="Franklin Gothic Book" w:hAnsi="Franklin Gothic Book"/>
      <w:sz w:val="24"/>
      <w:szCs w:val="24"/>
      <w:lang w:val="en-US"/>
    </w:rPr>
  </w:style>
  <w:style w:type="paragraph" w:customStyle="1" w:styleId="CharCharChar">
    <w:name w:val="Char Char Char"/>
    <w:basedOn w:val="Normal"/>
    <w:rsid w:val="002E7E43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NoSpacing">
    <w:name w:val="No Spacing"/>
    <w:uiPriority w:val="1"/>
    <w:qFormat/>
    <w:rsid w:val="00F10868"/>
    <w:rPr>
      <w:rFonts w:ascii="Calibri" w:hAnsi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2010F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BodyTextChar">
    <w:name w:val="Body Text Char"/>
    <w:link w:val="BodyText"/>
    <w:rsid w:val="000848E4"/>
    <w:rPr>
      <w:sz w:val="28"/>
      <w:lang w:eastAsia="en-US"/>
    </w:rPr>
  </w:style>
  <w:style w:type="character" w:customStyle="1" w:styleId="BodyText2Char">
    <w:name w:val="Body Text 2 Char"/>
    <w:link w:val="BodyText2"/>
    <w:rsid w:val="0062027A"/>
    <w:rPr>
      <w:sz w:val="28"/>
      <w:lang w:eastAsia="en-US"/>
    </w:rPr>
  </w:style>
  <w:style w:type="paragraph" w:customStyle="1" w:styleId="CharCharCharCharCharCharCharCharCharCharCharCharCharCharCharChar0">
    <w:name w:val="Char Char Знак Знак Char Знак Знак Char Char Char Знак Знак Char Char Char Char Char Char Char Char Char Char"/>
    <w:basedOn w:val="Normal"/>
    <w:rsid w:val="009560B5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2">
    <w:name w:val="Char"/>
    <w:basedOn w:val="Normal"/>
    <w:rsid w:val="00320D74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BodyTextIndentChar">
    <w:name w:val="Body Text Indent Char"/>
    <w:basedOn w:val="DefaultParagraphFont"/>
    <w:link w:val="BodyTextIndent"/>
    <w:rsid w:val="007329CD"/>
    <w:rPr>
      <w:sz w:val="28"/>
      <w:lang w:eastAsia="en-US"/>
    </w:rPr>
  </w:style>
  <w:style w:type="character" w:styleId="Hyperlink">
    <w:name w:val="Hyperlink"/>
    <w:basedOn w:val="DefaultParagraphFont"/>
    <w:uiPriority w:val="99"/>
    <w:unhideWhenUsed/>
    <w:rsid w:val="00DC0231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C3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ilka.dot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5244543547100855E-2"/>
          <c:y val="0.12268518518518519"/>
          <c:w val="0.53041646342879711"/>
          <c:h val="0.77314814814814814"/>
        </c:manualLayout>
      </c:layout>
      <c:pie3DChart>
        <c:varyColors val="1"/>
        <c:ser>
          <c:idx val="0"/>
          <c:order val="0"/>
          <c:explosion val="25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</c:dPt>
          <c:dLbls>
            <c:spPr>
              <a:noFill/>
              <a:ln w="25427">
                <a:noFill/>
              </a:ln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Sheet1!$B$36:$B$44</c:f>
              <c:strCache>
                <c:ptCount val="9"/>
                <c:pt idx="0">
                  <c:v>Реклама - 1 487 802 лв.</c:v>
                </c:pt>
                <c:pt idx="1">
                  <c:v>Съвместни проекти - 613 820 лв.</c:v>
                </c:pt>
                <c:pt idx="2">
                  <c:v>Технически услуги -  180 801 лв.</c:v>
                </c:pt>
                <c:pt idx="3">
                  <c:v>Избори за Европейски парламент - 87 660 лв.</c:v>
                </c:pt>
                <c:pt idx="4">
                  <c:v>Избори за народни представители - 108 986  лв. </c:v>
                </c:pt>
                <c:pt idx="5">
                  <c:v>Приходи от концертна дейност - 242 903 лв.</c:v>
                </c:pt>
                <c:pt idx="6">
                  <c:v>Спонсорски съобщения - 117 528 лв.</c:v>
                </c:pt>
                <c:pt idx="7">
                  <c:v>Издателска и лицензионна дейност - 54 822 лв.</c:v>
                </c:pt>
                <c:pt idx="8">
                  <c:v>Други - всичко - 73 955 лв.</c:v>
                </c:pt>
              </c:strCache>
            </c:strRef>
          </c:cat>
          <c:val>
            <c:numRef>
              <c:f>Sheet1!$C$36:$C$44</c:f>
              <c:numCache>
                <c:formatCode>#,##0</c:formatCode>
                <c:ptCount val="9"/>
                <c:pt idx="0">
                  <c:v>1487802</c:v>
                </c:pt>
                <c:pt idx="1">
                  <c:v>613820</c:v>
                </c:pt>
                <c:pt idx="2">
                  <c:v>180801</c:v>
                </c:pt>
                <c:pt idx="3">
                  <c:v>87660</c:v>
                </c:pt>
                <c:pt idx="4">
                  <c:v>108986</c:v>
                </c:pt>
                <c:pt idx="5">
                  <c:v>242903</c:v>
                </c:pt>
                <c:pt idx="6">
                  <c:v>117528</c:v>
                </c:pt>
                <c:pt idx="7">
                  <c:v>54822</c:v>
                </c:pt>
                <c:pt idx="8">
                  <c:v>73955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27">
          <a:noFill/>
        </a:ln>
      </c:spPr>
    </c:plotArea>
    <c:legend>
      <c:legendPos val="r"/>
      <c:layout>
        <c:manualLayout>
          <c:xMode val="edge"/>
          <c:yMode val="edge"/>
          <c:x val="0.5778888401413167"/>
          <c:y val="8.1030088869010405E-2"/>
          <c:w val="0.3991694645207472"/>
          <c:h val="0.91896993130665539"/>
        </c:manualLayout>
      </c:layout>
      <c:overlay val="0"/>
      <c:txPr>
        <a:bodyPr/>
        <a:lstStyle/>
        <a:p>
          <a:pPr>
            <a:defRPr sz="801"/>
          </a:pPr>
          <a:endParaRPr lang="en-US"/>
        </a:p>
      </c:txPr>
    </c:legend>
    <c:plotVisOnly val="1"/>
    <c:dispBlanksAs val="gap"/>
    <c:showDLblsOverMax val="0"/>
  </c:chart>
  <c:spPr>
    <a:noFill/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76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bg-BG"/>
              <a:t>Разходи - рекапитулация по параграфи</a:t>
            </a:r>
          </a:p>
        </c:rich>
      </c:tx>
      <c:layout>
        <c:manualLayout>
          <c:xMode val="edge"/>
          <c:yMode val="edge"/>
          <c:x val="0.28048759899248904"/>
          <c:y val="2.8846263069575318E-2"/>
        </c:manualLayout>
      </c:layout>
      <c:overlay val="0"/>
      <c:spPr>
        <a:noFill/>
        <a:ln w="25424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25785858163078451"/>
          <c:y val="0.1821705072165786"/>
          <c:w val="0.63114413023953397"/>
          <c:h val="0.6294133832884042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Sheet1!$B$2</c:f>
              <c:strCache>
                <c:ptCount val="1"/>
                <c:pt idx="0">
                  <c:v> План  2014 г.</c:v>
                </c:pt>
              </c:strCache>
            </c:strRef>
          </c:tx>
          <c:spPr>
            <a:solidFill>
              <a:srgbClr val="9999FF"/>
            </a:solidFill>
            <a:ln w="12712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Sheet1!$A$3:$A$11</c:f>
              <c:strCache>
                <c:ptCount val="9"/>
                <c:pt idx="0">
                  <c:v>01-00</c:v>
                </c:pt>
                <c:pt idx="1">
                  <c:v>02-00</c:v>
                </c:pt>
                <c:pt idx="2">
                  <c:v>05-00</c:v>
                </c:pt>
                <c:pt idx="3">
                  <c:v>10-00</c:v>
                </c:pt>
                <c:pt idx="4">
                  <c:v>19-00</c:v>
                </c:pt>
                <c:pt idx="5">
                  <c:v>46-00</c:v>
                </c:pt>
                <c:pt idx="6">
                  <c:v>51-00</c:v>
                </c:pt>
                <c:pt idx="7">
                  <c:v>52-00</c:v>
                </c:pt>
                <c:pt idx="8">
                  <c:v>53-00</c:v>
                </c:pt>
              </c:strCache>
            </c:strRef>
          </c:cat>
          <c:val>
            <c:numRef>
              <c:f>Sheet1!$B$3:$B$11</c:f>
              <c:numCache>
                <c:formatCode>#,##0\ "лв"</c:formatCode>
                <c:ptCount val="9"/>
                <c:pt idx="0">
                  <c:v>16778700</c:v>
                </c:pt>
                <c:pt idx="1">
                  <c:v>4969271</c:v>
                </c:pt>
                <c:pt idx="2">
                  <c:v>3219500</c:v>
                </c:pt>
                <c:pt idx="3">
                  <c:v>17409712</c:v>
                </c:pt>
                <c:pt idx="4">
                  <c:v>471500</c:v>
                </c:pt>
                <c:pt idx="5">
                  <c:v>171800</c:v>
                </c:pt>
                <c:pt idx="6">
                  <c:v>922000</c:v>
                </c:pt>
                <c:pt idx="7">
                  <c:v>1072224</c:v>
                </c:pt>
                <c:pt idx="8">
                  <c:v>1052496</c:v>
                </c:pt>
              </c:numCache>
            </c:numRef>
          </c:val>
        </c:ser>
        <c:ser>
          <c:idx val="1"/>
          <c:order val="1"/>
          <c:tx>
            <c:strRef>
              <c:f>Sheet1!$C$2</c:f>
              <c:strCache>
                <c:ptCount val="1"/>
                <c:pt idx="0">
                  <c:v>Отчет към 31.12.2014 г.</c:v>
                </c:pt>
              </c:strCache>
            </c:strRef>
          </c:tx>
          <c:spPr>
            <a:solidFill>
              <a:srgbClr val="993366"/>
            </a:solidFill>
            <a:ln w="12712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Sheet1!$A$3:$A$11</c:f>
              <c:strCache>
                <c:ptCount val="9"/>
                <c:pt idx="0">
                  <c:v>01-00</c:v>
                </c:pt>
                <c:pt idx="1">
                  <c:v>02-00</c:v>
                </c:pt>
                <c:pt idx="2">
                  <c:v>05-00</c:v>
                </c:pt>
                <c:pt idx="3">
                  <c:v>10-00</c:v>
                </c:pt>
                <c:pt idx="4">
                  <c:v>19-00</c:v>
                </c:pt>
                <c:pt idx="5">
                  <c:v>46-00</c:v>
                </c:pt>
                <c:pt idx="6">
                  <c:v>51-00</c:v>
                </c:pt>
                <c:pt idx="7">
                  <c:v>52-00</c:v>
                </c:pt>
                <c:pt idx="8">
                  <c:v>53-00</c:v>
                </c:pt>
              </c:strCache>
            </c:strRef>
          </c:cat>
          <c:val>
            <c:numRef>
              <c:f>Sheet1!$C$3:$C$11</c:f>
              <c:numCache>
                <c:formatCode>#,##0</c:formatCode>
                <c:ptCount val="9"/>
                <c:pt idx="0">
                  <c:v>16549445</c:v>
                </c:pt>
                <c:pt idx="1">
                  <c:v>4915005</c:v>
                </c:pt>
                <c:pt idx="2">
                  <c:v>3217993</c:v>
                </c:pt>
                <c:pt idx="3">
                  <c:v>17396593</c:v>
                </c:pt>
                <c:pt idx="4">
                  <c:v>471230</c:v>
                </c:pt>
                <c:pt idx="5">
                  <c:v>149996</c:v>
                </c:pt>
                <c:pt idx="6">
                  <c:v>71568</c:v>
                </c:pt>
                <c:pt idx="7">
                  <c:v>747842</c:v>
                </c:pt>
                <c:pt idx="8">
                  <c:v>975167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2138880"/>
        <c:axId val="112149248"/>
      </c:barChart>
      <c:catAx>
        <c:axId val="11213888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201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bg-BG"/>
                  <a:t>Параграфи </a:t>
                </a:r>
              </a:p>
            </c:rich>
          </c:tx>
          <c:layout>
            <c:manualLayout>
              <c:xMode val="edge"/>
              <c:yMode val="edge"/>
              <c:x val="0.42128625564455741"/>
              <c:y val="0.87307783658190274"/>
            </c:manualLayout>
          </c:layout>
          <c:overlay val="0"/>
          <c:spPr>
            <a:noFill/>
            <a:ln w="25424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1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1214924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12149248"/>
        <c:scaling>
          <c:orientation val="minMax"/>
        </c:scaling>
        <c:delete val="0"/>
        <c:axPos val="l"/>
        <c:majorGridlines>
          <c:spPr>
            <a:ln w="3178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201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bg-BG"/>
                  <a:t>Лева</a:t>
                </a:r>
              </a:p>
            </c:rich>
          </c:tx>
          <c:layout>
            <c:manualLayout>
              <c:xMode val="edge"/>
              <c:yMode val="edge"/>
              <c:x val="1.7738183303455946E-2"/>
              <c:y val="0.44038492319607586"/>
            </c:manualLayout>
          </c:layout>
          <c:overlay val="0"/>
          <c:spPr>
            <a:noFill/>
            <a:ln w="25424">
              <a:noFill/>
            </a:ln>
          </c:spPr>
        </c:title>
        <c:numFmt formatCode="#,##0\ &quot;лв&quot;" sourceLinked="1"/>
        <c:majorTickMark val="out"/>
        <c:minorTickMark val="none"/>
        <c:tickLblPos val="nextTo"/>
        <c:spPr>
          <a:ln w="317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1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12138880"/>
        <c:crosses val="autoZero"/>
        <c:crossBetween val="between"/>
      </c:valAx>
      <c:spPr>
        <a:solidFill>
          <a:srgbClr val="C0C0C0"/>
        </a:solidFill>
        <a:ln w="12712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2638578592661508"/>
          <c:y val="0.93461623854395237"/>
          <c:w val="0.48843931108035121"/>
          <c:h val="5.1923066993674993E-2"/>
        </c:manualLayout>
      </c:layout>
      <c:overlay val="0"/>
      <c:spPr>
        <a:solidFill>
          <a:srgbClr val="FFFFFF"/>
        </a:solidFill>
        <a:ln w="3178">
          <a:solidFill>
            <a:srgbClr val="000000"/>
          </a:solidFill>
          <a:prstDash val="solid"/>
        </a:ln>
      </c:spPr>
      <c:txPr>
        <a:bodyPr/>
        <a:lstStyle/>
        <a:p>
          <a:pPr>
            <a:defRPr sz="1001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rgbClr val="FFFFFF"/>
    </a:solidFill>
    <a:ln w="3178">
      <a:solidFill>
        <a:srgbClr val="000000"/>
      </a:solidFill>
      <a:prstDash val="solid"/>
    </a:ln>
  </c:spPr>
  <c:txPr>
    <a:bodyPr/>
    <a:lstStyle/>
    <a:p>
      <a:pPr>
        <a:defRPr sz="1201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604F7-4923-481E-AFCB-B7A7EF445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ilka</Template>
  <TotalTime>2582</TotalTime>
  <Pages>1</Pages>
  <Words>9184</Words>
  <Characters>52352</Characters>
  <Application>Microsoft Office Word</Application>
  <DocSecurity>0</DocSecurity>
  <Lines>436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 Ъ Л Г А Р С К О   Н А Ц И О Н А Л Н О   Р А Д И О</vt:lpstr>
    </vt:vector>
  </TitlesOfParts>
  <Company>BNR</Company>
  <LinksUpToDate>false</LinksUpToDate>
  <CharactersWithSpaces>61414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 Ъ Л Г А Р С К О   Н А Ц И О Н А Л Н О   Р А Д И О</dc:title>
  <dc:creator>User</dc:creator>
  <cp:lastModifiedBy>glavchet</cp:lastModifiedBy>
  <cp:revision>720</cp:revision>
  <cp:lastPrinted>2015-02-16T14:35:00Z</cp:lastPrinted>
  <dcterms:created xsi:type="dcterms:W3CDTF">2014-07-20T08:36:00Z</dcterms:created>
  <dcterms:modified xsi:type="dcterms:W3CDTF">2015-02-16T14:48:00Z</dcterms:modified>
</cp:coreProperties>
</file>